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1A099" w14:textId="0D8DC290" w:rsidR="007439E8" w:rsidRPr="00F208B3" w:rsidRDefault="007439E8" w:rsidP="00F208B3">
      <w:pPr>
        <w:pStyle w:val="Tytu"/>
        <w:spacing w:before="80" w:after="80"/>
        <w:ind w:right="11"/>
      </w:pPr>
      <w:r w:rsidRPr="000F28D6">
        <w:t>KLAUZULA INFORMACYJNA</w:t>
      </w:r>
    </w:p>
    <w:p w14:paraId="0E72C69B" w14:textId="126DD7BF" w:rsidR="007439E8" w:rsidRPr="000F28D6" w:rsidRDefault="007439E8" w:rsidP="00F208B3">
      <w:pPr>
        <w:pStyle w:val="Tekstpodstawowy"/>
        <w:spacing w:before="80" w:after="80"/>
        <w:ind w:left="0" w:right="11" w:firstLine="426"/>
      </w:pPr>
      <w:r w:rsidRPr="000F28D6">
        <w:t xml:space="preserve">Wypełniając obowiązek określony w Rozporządzeniu Parlamentu Europejskiego i Rady (UE) 2016/679 </w:t>
      </w:r>
      <w:r w:rsidR="000F28D6">
        <w:br/>
      </w:r>
      <w:r w:rsidRPr="000F28D6">
        <w:t>z dnia 27 kwietnia 2016 r. w sprawie ochrony osób fizycznych w związku</w:t>
      </w:r>
      <w:r w:rsidR="006C61BC" w:rsidRPr="000F28D6">
        <w:t xml:space="preserve"> </w:t>
      </w:r>
      <w:r w:rsidRPr="000F28D6">
        <w:t xml:space="preserve">z przetwarzaniem danych osobowych </w:t>
      </w:r>
      <w:r w:rsidR="00F208B3">
        <w:br/>
      </w:r>
      <w:r w:rsidRPr="000F28D6">
        <w:t>i w sprawie swobodnego przepływu takich danych oraz uchylenia dyrektywy 95/46/WE (ogólne rozporządzenie o ochronie danych</w:t>
      </w:r>
      <w:r w:rsidR="0021161B">
        <w:t>)</w:t>
      </w:r>
      <w:r w:rsidR="0021161B" w:rsidRPr="000F28D6">
        <w:t>, dalej „RODO</w:t>
      </w:r>
      <w:r w:rsidR="0021161B">
        <w:t>”</w:t>
      </w:r>
      <w:r w:rsidRPr="000F28D6">
        <w:t xml:space="preserve"> informujemy, że:</w:t>
      </w:r>
    </w:p>
    <w:p w14:paraId="6439F230" w14:textId="352B50DE" w:rsidR="007439E8" w:rsidRPr="000F28D6" w:rsidRDefault="007439E8" w:rsidP="00F208B3">
      <w:pPr>
        <w:pStyle w:val="Akapitzlist"/>
        <w:numPr>
          <w:ilvl w:val="0"/>
          <w:numId w:val="10"/>
        </w:numPr>
        <w:spacing w:before="80" w:after="80"/>
        <w:ind w:right="11"/>
      </w:pPr>
      <w:r w:rsidRPr="000F28D6">
        <w:t xml:space="preserve">Administratorem Pani/Pana danych osobowych jest </w:t>
      </w:r>
      <w:r w:rsidR="006C61BC" w:rsidRPr="000F28D6">
        <w:t>Komendant Wojewódzki Policji w Kielcach,</w:t>
      </w:r>
      <w:r w:rsidR="00F208B3">
        <w:t xml:space="preserve"> </w:t>
      </w:r>
      <w:r w:rsidR="00F208B3">
        <w:br/>
      </w:r>
      <w:r w:rsidR="006C61BC" w:rsidRPr="000F28D6">
        <w:t>ul. Seminaryjska 12</w:t>
      </w:r>
      <w:r w:rsidRPr="000F28D6">
        <w:t>,</w:t>
      </w:r>
      <w:r w:rsidR="006C61BC" w:rsidRPr="000F28D6">
        <w:t xml:space="preserve"> 25-372 Kielce</w:t>
      </w:r>
    </w:p>
    <w:p w14:paraId="732EC35F" w14:textId="39DF802E" w:rsidR="0021161B" w:rsidRDefault="0021161B" w:rsidP="00F208B3">
      <w:pPr>
        <w:pStyle w:val="Akapitzlist"/>
        <w:numPr>
          <w:ilvl w:val="0"/>
          <w:numId w:val="10"/>
        </w:numPr>
        <w:spacing w:before="80" w:after="80"/>
        <w:ind w:right="11"/>
      </w:pPr>
      <w:r w:rsidRPr="000F28D6">
        <w:t xml:space="preserve">Nadzór nad prawidłowym przetwarzaniem danych osobowych w Komendzie Wojewódzkiej Policji </w:t>
      </w:r>
      <w:r w:rsidR="00F208B3">
        <w:br/>
      </w:r>
      <w:r w:rsidRPr="000F28D6">
        <w:t xml:space="preserve">w Kielcach Policji sprawuje wyznaczony inspektor ochrony danych osobowych: </w:t>
      </w:r>
    </w:p>
    <w:p w14:paraId="640A10CA" w14:textId="40FE9495" w:rsidR="0021161B" w:rsidRDefault="00887CC8" w:rsidP="00F208B3">
      <w:pPr>
        <w:pStyle w:val="Akapitzlist"/>
        <w:spacing w:before="80" w:after="80"/>
        <w:ind w:left="709" w:right="11" w:firstLine="0"/>
      </w:pPr>
      <w:r>
        <w:t>Agnieszka Czerwińska</w:t>
      </w:r>
      <w:r w:rsidR="0021161B" w:rsidRPr="000F28D6">
        <w:t>; adres: ul. Seminaryjska 12, 25-372 Kielce;</w:t>
      </w:r>
      <w:r w:rsidR="0021161B">
        <w:t xml:space="preserve"> </w:t>
      </w:r>
      <w:r w:rsidR="0021161B" w:rsidRPr="000F28D6">
        <w:t xml:space="preserve">e-mail: </w:t>
      </w:r>
      <w:hyperlink r:id="rId7" w:tgtFrame="_blank" w:history="1">
        <w:proofErr w:type="spellStart"/>
        <w:r w:rsidR="0021161B" w:rsidRPr="000F28D6">
          <w:rPr>
            <w:rStyle w:val="Hipercze"/>
          </w:rPr>
          <w:t>iod.kwp@ki.policja.gov.pl</w:t>
        </w:r>
        <w:proofErr w:type="spellEnd"/>
      </w:hyperlink>
      <w:r w:rsidR="0021161B" w:rsidRPr="000F28D6">
        <w:t xml:space="preserve">. </w:t>
      </w:r>
    </w:p>
    <w:p w14:paraId="72BA2FFF" w14:textId="44700CD3" w:rsidR="007439E8" w:rsidRPr="000F28D6" w:rsidRDefault="007439E8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0F28D6">
        <w:t xml:space="preserve">Pani/Pana dane osobowe przetwarzane będą w celu wyłonienia </w:t>
      </w:r>
      <w:r w:rsidR="006C61BC" w:rsidRPr="000F28D6">
        <w:t>Podmiotu</w:t>
      </w:r>
      <w:r w:rsidRPr="000F28D6">
        <w:t>,</w:t>
      </w:r>
      <w:r w:rsidR="006C61BC" w:rsidRPr="000F28D6">
        <w:t xml:space="preserve"> któremu zostaną przekazane zbędne/zużyte składniki </w:t>
      </w:r>
      <w:r w:rsidR="00C33DE0">
        <w:t xml:space="preserve">rzeczowe </w:t>
      </w:r>
      <w:r w:rsidR="006C61BC" w:rsidRPr="000F28D6">
        <w:t>majątku ruchomego skarbu państwa,</w:t>
      </w:r>
      <w:r w:rsidRPr="000F28D6">
        <w:t xml:space="preserve"> w związku ze złożoną ofertą na zakup </w:t>
      </w:r>
      <w:r w:rsidR="006C61BC" w:rsidRPr="000F28D6">
        <w:t>lub złożonym wnioskiem o nieodpłatne przekazanie lub darowiznę.</w:t>
      </w:r>
    </w:p>
    <w:p w14:paraId="03FC166E" w14:textId="64D84DF3" w:rsidR="006C61BC" w:rsidRPr="000F28D6" w:rsidRDefault="007439E8" w:rsidP="00F208B3">
      <w:pPr>
        <w:pStyle w:val="Akapitzlist"/>
        <w:numPr>
          <w:ilvl w:val="0"/>
          <w:numId w:val="10"/>
        </w:numPr>
        <w:tabs>
          <w:tab w:val="left" w:pos="467"/>
        </w:tabs>
        <w:spacing w:before="80" w:after="80"/>
        <w:ind w:right="11"/>
      </w:pPr>
      <w:r w:rsidRPr="000F28D6">
        <w:rPr>
          <w:rFonts w:cstheme="minorHAnsi"/>
          <w:lang w:eastAsia="pl-PL"/>
        </w:rPr>
        <w:t>Podstawą prawną przetwarzani</w:t>
      </w:r>
      <w:bookmarkStart w:id="0" w:name="_GoBack"/>
      <w:bookmarkEnd w:id="0"/>
      <w:r w:rsidRPr="000F28D6">
        <w:rPr>
          <w:rFonts w:cstheme="minorHAnsi"/>
          <w:lang w:eastAsia="pl-PL"/>
        </w:rPr>
        <w:t>a danych osobowych przez administratora danych,</w:t>
      </w:r>
      <w:r w:rsidR="006C61BC" w:rsidRPr="000F28D6">
        <w:rPr>
          <w:rFonts w:cstheme="minorHAnsi"/>
          <w:lang w:eastAsia="pl-PL"/>
        </w:rPr>
        <w:t xml:space="preserve"> </w:t>
      </w:r>
      <w:r w:rsidRPr="000F28D6">
        <w:rPr>
          <w:rFonts w:cstheme="minorHAnsi"/>
          <w:lang w:eastAsia="pl-PL"/>
        </w:rPr>
        <w:t>jest art. 6 ust. 1</w:t>
      </w:r>
      <w:r w:rsidR="00F208B3">
        <w:rPr>
          <w:rFonts w:cstheme="minorHAnsi"/>
          <w:lang w:eastAsia="pl-PL"/>
        </w:rPr>
        <w:t xml:space="preserve"> </w:t>
      </w:r>
      <w:r w:rsidRPr="000F28D6">
        <w:rPr>
          <w:rFonts w:cstheme="minorHAnsi"/>
          <w:lang w:eastAsia="pl-PL"/>
        </w:rPr>
        <w:t xml:space="preserve">litera </w:t>
      </w:r>
      <w:r w:rsidR="00C33DE0">
        <w:rPr>
          <w:rFonts w:cstheme="minorHAnsi"/>
          <w:lang w:eastAsia="pl-PL"/>
        </w:rPr>
        <w:t xml:space="preserve">b </w:t>
      </w:r>
      <w:r w:rsidR="00D416D8">
        <w:rPr>
          <w:rFonts w:cstheme="minorHAnsi"/>
          <w:lang w:eastAsia="pl-PL"/>
        </w:rPr>
        <w:t>„</w:t>
      </w:r>
      <w:r w:rsidR="00C33DE0">
        <w:rPr>
          <w:rFonts w:cstheme="minorHAnsi"/>
          <w:lang w:eastAsia="pl-PL"/>
        </w:rPr>
        <w:t>RODO</w:t>
      </w:r>
      <w:r w:rsidR="00D416D8">
        <w:rPr>
          <w:rFonts w:cstheme="minorHAnsi"/>
          <w:lang w:eastAsia="pl-PL"/>
        </w:rPr>
        <w:t>”</w:t>
      </w:r>
      <w:r w:rsidRPr="000F28D6">
        <w:rPr>
          <w:rFonts w:cstheme="minorHAnsi"/>
          <w:lang w:eastAsia="pl-PL"/>
        </w:rPr>
        <w:t xml:space="preserve"> (w zakresie przetwarzania danych w celu</w:t>
      </w:r>
      <w:r w:rsidR="006C61BC" w:rsidRPr="000F28D6">
        <w:rPr>
          <w:rFonts w:cstheme="minorHAnsi"/>
          <w:lang w:eastAsia="pl-PL"/>
        </w:rPr>
        <w:t xml:space="preserve"> w</w:t>
      </w:r>
      <w:r w:rsidRPr="000F28D6">
        <w:rPr>
          <w:rFonts w:cstheme="minorHAnsi"/>
          <w:lang w:eastAsia="pl-PL"/>
        </w:rPr>
        <w:t xml:space="preserve">ykonania </w:t>
      </w:r>
      <w:r w:rsidR="00BE213E" w:rsidRPr="000F28D6">
        <w:rPr>
          <w:rFonts w:cstheme="minorHAnsi"/>
          <w:lang w:eastAsia="pl-PL"/>
        </w:rPr>
        <w:t>zadania</w:t>
      </w:r>
      <w:r w:rsidRPr="000F28D6">
        <w:rPr>
          <w:rFonts w:cstheme="minorHAnsi"/>
          <w:lang w:eastAsia="pl-PL"/>
        </w:rPr>
        <w:t>), art. 6 ust. 1 lit. c</w:t>
      </w:r>
      <w:r w:rsidR="00F208B3">
        <w:rPr>
          <w:rFonts w:cstheme="minorHAnsi"/>
          <w:lang w:eastAsia="pl-PL"/>
        </w:rPr>
        <w:t xml:space="preserve"> </w:t>
      </w:r>
      <w:r w:rsidRPr="000F28D6">
        <w:rPr>
          <w:rFonts w:cstheme="minorHAnsi"/>
          <w:lang w:eastAsia="pl-PL"/>
        </w:rPr>
        <w:t>(w zakresie przetwarzania danych w celu realizacji obowiązków prawnych) oraz art. 6 ust. 1 lit. f</w:t>
      </w:r>
      <w:r w:rsidR="00F208B3">
        <w:rPr>
          <w:rFonts w:cstheme="minorHAnsi"/>
          <w:lang w:eastAsia="pl-PL"/>
        </w:rPr>
        <w:t xml:space="preserve"> </w:t>
      </w:r>
      <w:r w:rsidRPr="000F28D6">
        <w:rPr>
          <w:rFonts w:cstheme="minorHAnsi"/>
          <w:lang w:eastAsia="pl-PL"/>
        </w:rPr>
        <w:t>(w zakresie realizacji obowiązków i praw wiążących się z zawartą umową lecz nie stanowiących bezpośrednio przejawu jej wykonywania, co stanowi uzasadniony interes administratora)</w:t>
      </w:r>
      <w:r w:rsidR="00E52C1A">
        <w:rPr>
          <w:rFonts w:cstheme="minorHAnsi"/>
          <w:lang w:eastAsia="pl-PL"/>
        </w:rPr>
        <w:t xml:space="preserve"> oraz </w:t>
      </w:r>
      <w:r w:rsidR="00E52C1A" w:rsidRPr="000F28D6">
        <w:t>przepis</w:t>
      </w:r>
      <w:r w:rsidR="00D416D8">
        <w:t>y</w:t>
      </w:r>
      <w:r w:rsidR="00E52C1A" w:rsidRPr="000F28D6">
        <w:t xml:space="preserve"> </w:t>
      </w:r>
      <w:r w:rsidR="00E52C1A">
        <w:t>R</w:t>
      </w:r>
      <w:r w:rsidR="00E52C1A" w:rsidRPr="00C25847">
        <w:t>ozporządzenia Rady</w:t>
      </w:r>
      <w:r w:rsidR="003322F7">
        <w:t xml:space="preserve"> </w:t>
      </w:r>
      <w:r w:rsidR="00E52C1A" w:rsidRPr="00C25847">
        <w:t>Ministrów z dnia 21 października 2019 r. w sprawie szczegółowego sposobu gospodarowania składnikami rzeczowymi majątku ruchomego Skarbu Państwa</w:t>
      </w:r>
      <w:r w:rsidR="00D416D8">
        <w:t>, dalej „Rozporządzenie”.</w:t>
      </w:r>
    </w:p>
    <w:p w14:paraId="44311D6E" w14:textId="77777777" w:rsidR="006C61BC" w:rsidRPr="000F28D6" w:rsidRDefault="007439E8" w:rsidP="00F208B3">
      <w:pPr>
        <w:pStyle w:val="Akapitzlist"/>
        <w:numPr>
          <w:ilvl w:val="0"/>
          <w:numId w:val="10"/>
        </w:numPr>
        <w:tabs>
          <w:tab w:val="left" w:pos="467"/>
        </w:tabs>
        <w:spacing w:before="80" w:after="80"/>
        <w:ind w:right="11"/>
      </w:pPr>
      <w:r w:rsidRPr="000F28D6">
        <w:t>Odbiorcami Pani/Pana danych osobowych mogą być podmioty upoważnione na podstawie:</w:t>
      </w:r>
    </w:p>
    <w:p w14:paraId="7F354E9A" w14:textId="77777777" w:rsidR="006C61BC" w:rsidRPr="000F28D6" w:rsidRDefault="007439E8" w:rsidP="00F208B3">
      <w:pPr>
        <w:pStyle w:val="Akapitzlist"/>
        <w:numPr>
          <w:ilvl w:val="1"/>
          <w:numId w:val="10"/>
        </w:numPr>
        <w:tabs>
          <w:tab w:val="left" w:pos="467"/>
        </w:tabs>
        <w:spacing w:before="80" w:after="80"/>
        <w:ind w:left="811" w:right="11" w:hanging="340"/>
        <w:contextualSpacing/>
      </w:pPr>
      <w:r w:rsidRPr="000F28D6">
        <w:t>ustawy z dnia 6 września 2001 r. o dostępie do informacji publicznej;</w:t>
      </w:r>
    </w:p>
    <w:p w14:paraId="7D27750F" w14:textId="77777777" w:rsidR="006C61BC" w:rsidRPr="000F28D6" w:rsidRDefault="007439E8" w:rsidP="00F208B3">
      <w:pPr>
        <w:pStyle w:val="Akapitzlist"/>
        <w:numPr>
          <w:ilvl w:val="1"/>
          <w:numId w:val="10"/>
        </w:numPr>
        <w:tabs>
          <w:tab w:val="left" w:pos="467"/>
        </w:tabs>
        <w:spacing w:before="80" w:after="80"/>
        <w:ind w:left="811" w:right="11" w:hanging="340"/>
        <w:contextualSpacing/>
      </w:pPr>
      <w:r w:rsidRPr="000F28D6">
        <w:t>ustawy z dnia 11 sierpnia 2021 r. o otwartych danych i ponownym wykorzystywaniu informacji sektora publicznego;</w:t>
      </w:r>
    </w:p>
    <w:p w14:paraId="150BDCE6" w14:textId="3BFEE8A9" w:rsidR="006C61BC" w:rsidRPr="000F28D6" w:rsidRDefault="007439E8" w:rsidP="00F208B3">
      <w:pPr>
        <w:pStyle w:val="Akapitzlist"/>
        <w:numPr>
          <w:ilvl w:val="1"/>
          <w:numId w:val="10"/>
        </w:numPr>
        <w:tabs>
          <w:tab w:val="left" w:pos="467"/>
        </w:tabs>
        <w:spacing w:before="80" w:after="80"/>
        <w:ind w:left="811" w:right="11" w:hanging="340"/>
        <w:contextualSpacing/>
      </w:pPr>
      <w:r w:rsidRPr="000F28D6">
        <w:t>inne podmioty, jeśli będzie to konieczne, dla wypełnienia obowiązków wynikających</w:t>
      </w:r>
      <w:r w:rsidR="00C33DE0">
        <w:t xml:space="preserve"> </w:t>
      </w:r>
      <w:r w:rsidRPr="000F28D6">
        <w:t>z przepisów prawa;</w:t>
      </w:r>
    </w:p>
    <w:p w14:paraId="63EE8ECD" w14:textId="528EBE4B" w:rsidR="006C61BC" w:rsidRPr="000F28D6" w:rsidRDefault="007439E8" w:rsidP="00F208B3">
      <w:pPr>
        <w:pStyle w:val="Akapitzlist"/>
        <w:numPr>
          <w:ilvl w:val="1"/>
          <w:numId w:val="10"/>
        </w:numPr>
        <w:tabs>
          <w:tab w:val="left" w:pos="469"/>
        </w:tabs>
        <w:spacing w:before="80" w:after="80"/>
        <w:ind w:left="811" w:right="11" w:hanging="340"/>
      </w:pPr>
      <w:r w:rsidRPr="000F28D6">
        <w:t xml:space="preserve">dane osobowe będą przetwarzane w imieniu administratora danych </w:t>
      </w:r>
      <w:r w:rsidRPr="000F28D6">
        <w:rPr>
          <w:spacing w:val="-5"/>
        </w:rPr>
        <w:t>przez</w:t>
      </w:r>
      <w:r w:rsidR="00BE213E" w:rsidRPr="000F28D6">
        <w:rPr>
          <w:spacing w:val="-5"/>
        </w:rPr>
        <w:t xml:space="preserve"> </w:t>
      </w:r>
      <w:r w:rsidRPr="000F28D6">
        <w:t>upoważnionych</w:t>
      </w:r>
      <w:r w:rsidR="00C33DE0">
        <w:t xml:space="preserve"> </w:t>
      </w:r>
      <w:r w:rsidRPr="000F28D6">
        <w:t>pracowników</w:t>
      </w:r>
      <w:r w:rsidR="00D416D8">
        <w:t>.</w:t>
      </w:r>
    </w:p>
    <w:p w14:paraId="68BFA8D0" w14:textId="669794F6" w:rsidR="006C61BC" w:rsidRPr="000F28D6" w:rsidRDefault="007439E8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0F28D6">
        <w:t xml:space="preserve">Pani/Pana dane osobowe będą przetwarzane przez okres niezbędny do realizacji wskazanego powyżej celu, a także przez wymagany przepisami prawa okres archiwizacji zgodny z kategorią archiwalną przez okres </w:t>
      </w:r>
      <w:r w:rsidR="00F208B3">
        <w:br/>
      </w:r>
      <w:r w:rsidRPr="000F28D6">
        <w:t xml:space="preserve">5 lat, licząc od 1 stycznia roku następnego od daty zakończenia </w:t>
      </w:r>
      <w:r w:rsidR="00BE213E" w:rsidRPr="000F28D6">
        <w:t>sprawy</w:t>
      </w:r>
      <w:r w:rsidRPr="000F28D6">
        <w:t>, zgodnie</w:t>
      </w:r>
      <w:r w:rsidR="00F208B3">
        <w:t xml:space="preserve"> </w:t>
      </w:r>
      <w:r w:rsidRPr="000F28D6">
        <w:t>z przepisami dot. klasyfikowania i kwalifikowania dokumentacji, przekazywania materiałów archiwalnych do archiwum państwowego i brakowania dokumentacji nie archiwalnej.</w:t>
      </w:r>
    </w:p>
    <w:p w14:paraId="094B6A99" w14:textId="566FD7BA" w:rsidR="006C61BC" w:rsidRPr="000F28D6" w:rsidRDefault="007439E8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0F28D6">
        <w:t>Osoba, której dane dotyczą posiada prawo:</w:t>
      </w:r>
    </w:p>
    <w:p w14:paraId="0DE8187B" w14:textId="1BC7C8BA" w:rsidR="006C61BC" w:rsidRPr="000F28D6" w:rsidRDefault="00D416D8" w:rsidP="00F208B3">
      <w:pPr>
        <w:pStyle w:val="Akapitzlist"/>
        <w:numPr>
          <w:ilvl w:val="0"/>
          <w:numId w:val="12"/>
        </w:numPr>
        <w:tabs>
          <w:tab w:val="left" w:pos="469"/>
        </w:tabs>
        <w:spacing w:before="80" w:after="80"/>
        <w:ind w:right="11"/>
      </w:pPr>
      <w:r>
        <w:t xml:space="preserve">Do </w:t>
      </w:r>
      <w:r w:rsidR="007439E8" w:rsidRPr="000F28D6">
        <w:t xml:space="preserve">dostępu do treści swoich danych oraz prawo ich sprostowania, ograniczenia przetwarzania, w zakresie określonym przepisami </w:t>
      </w:r>
      <w:r>
        <w:t>„RODO”;</w:t>
      </w:r>
    </w:p>
    <w:p w14:paraId="24D57222" w14:textId="3F851FD4" w:rsidR="006C61BC" w:rsidRPr="000F28D6" w:rsidRDefault="007439E8" w:rsidP="00F208B3">
      <w:pPr>
        <w:pStyle w:val="Akapitzlist"/>
        <w:numPr>
          <w:ilvl w:val="0"/>
          <w:numId w:val="12"/>
        </w:numPr>
        <w:tabs>
          <w:tab w:val="left" w:pos="469"/>
        </w:tabs>
        <w:spacing w:before="80" w:after="80"/>
        <w:ind w:right="11"/>
      </w:pPr>
      <w:r w:rsidRPr="000F28D6">
        <w:t xml:space="preserve">wniesienia skargi do organu nadzorczego, tj. Prezesa Urzędu Ochrony Danych Osobowych, gdy uzna Pani/Pan, iż przetwarzanie danych osobowych Pani/Pana dotyczących narusza przepisy </w:t>
      </w:r>
      <w:r w:rsidR="00D416D8">
        <w:t>„RODO”</w:t>
      </w:r>
      <w:r w:rsidRPr="000F28D6">
        <w:t>.</w:t>
      </w:r>
    </w:p>
    <w:p w14:paraId="09FC7016" w14:textId="0760F32B" w:rsidR="008F5165" w:rsidRPr="000F28D6" w:rsidRDefault="00D416D8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D416D8">
        <w:t xml:space="preserve">Obowiązek podania przez Panią/Pana danych osobowych bezpośrednio Pani/Pana dotyczących jest wymogiem ustawowym określonym w </w:t>
      </w:r>
      <w:r>
        <w:t>p</w:t>
      </w:r>
      <w:r w:rsidRPr="00D416D8">
        <w:t xml:space="preserve">rzepisach </w:t>
      </w:r>
      <w:r>
        <w:t>„Rozporządzenia”</w:t>
      </w:r>
      <w:r w:rsidRPr="00D416D8">
        <w:t xml:space="preserve">, związanym z udziałem w </w:t>
      </w:r>
      <w:r w:rsidR="008F5165">
        <w:t xml:space="preserve">procedurze </w:t>
      </w:r>
      <w:r w:rsidR="008F5165" w:rsidRPr="000F28D6">
        <w:t xml:space="preserve">wyłonienia Podmiotu, któremu zostaną przekazane zbędne/zużyte składniki </w:t>
      </w:r>
      <w:r w:rsidR="008F5165">
        <w:t xml:space="preserve">rzeczowe </w:t>
      </w:r>
      <w:r w:rsidR="008F5165" w:rsidRPr="000F28D6">
        <w:t>majątku ruchomego skarbu państwa, w związku ze złożoną ofertą na zakup lub złożonym wnioskiem o nieodpłatne przekazanie lub darowiznę.</w:t>
      </w:r>
    </w:p>
    <w:p w14:paraId="3421033A" w14:textId="77777777" w:rsidR="00F208B3" w:rsidRDefault="007439E8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0F28D6">
        <w:t>Pani/Pana dane nie będą przetwarzane w sposób zautomatyzowany, w tym również</w:t>
      </w:r>
      <w:r w:rsidR="006C61BC" w:rsidRPr="000F28D6">
        <w:t xml:space="preserve"> </w:t>
      </w:r>
      <w:r w:rsidRPr="000F28D6">
        <w:t>w formie profilowania.</w:t>
      </w:r>
    </w:p>
    <w:p w14:paraId="674E9DE3" w14:textId="77777777" w:rsidR="00F208B3" w:rsidRPr="00F208B3" w:rsidRDefault="00F54D05" w:rsidP="00F208B3">
      <w:pPr>
        <w:pStyle w:val="Akapitzlist"/>
        <w:numPr>
          <w:ilvl w:val="0"/>
          <w:numId w:val="10"/>
        </w:numPr>
        <w:tabs>
          <w:tab w:val="left" w:pos="469"/>
        </w:tabs>
        <w:spacing w:before="80" w:after="80"/>
        <w:ind w:right="11"/>
      </w:pPr>
      <w:r w:rsidRPr="00F208B3">
        <w:rPr>
          <w:bCs/>
        </w:rPr>
        <w:t xml:space="preserve">Nie przysługuje Pani/Panu: </w:t>
      </w:r>
    </w:p>
    <w:p w14:paraId="2CF7C163" w14:textId="77777777" w:rsidR="00F208B3" w:rsidRDefault="00F54D05" w:rsidP="00F208B3">
      <w:pPr>
        <w:pStyle w:val="Akapitzlist"/>
        <w:numPr>
          <w:ilvl w:val="1"/>
          <w:numId w:val="18"/>
        </w:numPr>
        <w:tabs>
          <w:tab w:val="left" w:pos="469"/>
        </w:tabs>
        <w:spacing w:before="80" w:after="80"/>
        <w:ind w:right="11"/>
      </w:pPr>
      <w:r w:rsidRPr="00F208B3">
        <w:t xml:space="preserve">w związku z art. 17 ust. 3 lit. b, d lub e RODO prawo do usunięcia danych osobowych; </w:t>
      </w:r>
    </w:p>
    <w:p w14:paraId="20F3A623" w14:textId="77777777" w:rsidR="00F208B3" w:rsidRDefault="00F54D05" w:rsidP="00F208B3">
      <w:pPr>
        <w:pStyle w:val="Akapitzlist"/>
        <w:numPr>
          <w:ilvl w:val="1"/>
          <w:numId w:val="18"/>
        </w:numPr>
        <w:tabs>
          <w:tab w:val="left" w:pos="469"/>
        </w:tabs>
        <w:spacing w:before="80" w:after="80"/>
        <w:ind w:right="11"/>
      </w:pPr>
      <w:r w:rsidRPr="00F208B3">
        <w:t xml:space="preserve">prawo do przenoszenia danych osobowych, o którym mowa w art. 20 RODO; </w:t>
      </w:r>
    </w:p>
    <w:p w14:paraId="21EA0B53" w14:textId="3E74C699" w:rsidR="00F54D05" w:rsidRPr="00F208B3" w:rsidRDefault="00F54D05" w:rsidP="00F208B3">
      <w:pPr>
        <w:pStyle w:val="Akapitzlist"/>
        <w:numPr>
          <w:ilvl w:val="1"/>
          <w:numId w:val="18"/>
        </w:numPr>
        <w:tabs>
          <w:tab w:val="left" w:pos="469"/>
        </w:tabs>
        <w:spacing w:before="80" w:after="80"/>
        <w:ind w:right="11"/>
      </w:pPr>
      <w:r w:rsidRPr="00F208B3">
        <w:t>na podstawie art. 21 RODO prawo sprzeciwu, wobec przetwarzania danych osobowych, gdyż podstawą prawną przetwarzania Pani/Pana danych osobowych jest art. 6 ust. 1 lit. c RODO.</w:t>
      </w:r>
    </w:p>
    <w:sectPr w:rsidR="00F54D05" w:rsidRPr="00F208B3" w:rsidSect="00F208B3">
      <w:headerReference w:type="default" r:id="rId8"/>
      <w:pgSz w:w="12240" w:h="15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812A9" w14:textId="77777777" w:rsidR="00DB46D3" w:rsidRDefault="00DB46D3" w:rsidP="00DB46D3">
      <w:pPr>
        <w:spacing w:after="0" w:line="240" w:lineRule="auto"/>
      </w:pPr>
      <w:r>
        <w:separator/>
      </w:r>
    </w:p>
  </w:endnote>
  <w:endnote w:type="continuationSeparator" w:id="0">
    <w:p w14:paraId="187A1DC8" w14:textId="77777777" w:rsidR="00DB46D3" w:rsidRDefault="00DB46D3" w:rsidP="00DB4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989D7" w14:textId="77777777" w:rsidR="00DB46D3" w:rsidRDefault="00DB46D3" w:rsidP="00DB46D3">
      <w:pPr>
        <w:spacing w:after="0" w:line="240" w:lineRule="auto"/>
      </w:pPr>
      <w:r>
        <w:separator/>
      </w:r>
    </w:p>
  </w:footnote>
  <w:footnote w:type="continuationSeparator" w:id="0">
    <w:p w14:paraId="30E8D349" w14:textId="77777777" w:rsidR="00DB46D3" w:rsidRDefault="00DB46D3" w:rsidP="00DB4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60B2" w14:textId="64089032" w:rsidR="00DB46D3" w:rsidRPr="00DB46D3" w:rsidRDefault="00DB46D3" w:rsidP="00DB46D3">
    <w:pPr>
      <w:pStyle w:val="Nagwek"/>
      <w:jc w:val="right"/>
      <w:rPr>
        <w:b/>
      </w:rPr>
    </w:pPr>
    <w:r w:rsidRPr="00DB46D3">
      <w:rPr>
        <w:b/>
      </w:rPr>
      <w:t xml:space="preserve">Załącznik nr </w:t>
    </w:r>
    <w:r w:rsidR="006135F7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5FA"/>
    <w:multiLevelType w:val="hybridMultilevel"/>
    <w:tmpl w:val="4852E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23B"/>
    <w:multiLevelType w:val="multilevel"/>
    <w:tmpl w:val="A4EC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96D70"/>
    <w:multiLevelType w:val="multilevel"/>
    <w:tmpl w:val="76D6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421BD"/>
    <w:multiLevelType w:val="hybridMultilevel"/>
    <w:tmpl w:val="307EC5BE"/>
    <w:lvl w:ilvl="0" w:tplc="8AC665F8">
      <w:start w:val="1"/>
      <w:numFmt w:val="decimal"/>
      <w:lvlText w:val="%1)"/>
      <w:lvlJc w:val="left"/>
      <w:pPr>
        <w:ind w:left="807" w:hanging="336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4" w15:restartNumberingAfterBreak="0">
    <w:nsid w:val="192026F2"/>
    <w:multiLevelType w:val="hybridMultilevel"/>
    <w:tmpl w:val="9EB895C2"/>
    <w:lvl w:ilvl="0" w:tplc="5A08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19C"/>
    <w:multiLevelType w:val="hybridMultilevel"/>
    <w:tmpl w:val="535A1394"/>
    <w:lvl w:ilvl="0" w:tplc="0415000F">
      <w:start w:val="1"/>
      <w:numFmt w:val="decimal"/>
      <w:lvlText w:val="%1."/>
      <w:lvlJc w:val="left"/>
      <w:pPr>
        <w:ind w:left="468" w:hanging="336"/>
      </w:pPr>
      <w:rPr>
        <w:rFonts w:hint="default"/>
        <w:w w:val="102"/>
        <w:sz w:val="22"/>
        <w:szCs w:val="22"/>
        <w:lang w:val="pl-PL" w:eastAsia="en-US" w:bidi="ar-SA"/>
      </w:rPr>
    </w:lvl>
    <w:lvl w:ilvl="1" w:tplc="656AF0A6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18"/>
        <w:szCs w:val="18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6" w15:restartNumberingAfterBreak="0">
    <w:nsid w:val="1E055BAB"/>
    <w:multiLevelType w:val="hybridMultilevel"/>
    <w:tmpl w:val="6768A1EE"/>
    <w:lvl w:ilvl="0" w:tplc="5A08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26A04"/>
    <w:multiLevelType w:val="hybridMultilevel"/>
    <w:tmpl w:val="F7F2BC84"/>
    <w:lvl w:ilvl="0" w:tplc="5A085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B08E7"/>
    <w:multiLevelType w:val="hybridMultilevel"/>
    <w:tmpl w:val="DA72DB38"/>
    <w:lvl w:ilvl="0" w:tplc="7B5C1C6C">
      <w:start w:val="1"/>
      <w:numFmt w:val="decimal"/>
      <w:lvlText w:val="%1."/>
      <w:lvlJc w:val="left"/>
      <w:pPr>
        <w:ind w:left="468" w:hanging="336"/>
      </w:pPr>
      <w:rPr>
        <w:rFonts w:asciiTheme="minorHAnsi" w:eastAsia="Times New Roman" w:hAnsiTheme="minorHAnsi" w:cstheme="minorHAnsi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9" w15:restartNumberingAfterBreak="0">
    <w:nsid w:val="26F11805"/>
    <w:multiLevelType w:val="multilevel"/>
    <w:tmpl w:val="63B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00FB4"/>
    <w:multiLevelType w:val="hybridMultilevel"/>
    <w:tmpl w:val="3BE40510"/>
    <w:lvl w:ilvl="0" w:tplc="56E2A680">
      <w:numFmt w:val="bullet"/>
      <w:lvlText w:val="•"/>
      <w:lvlJc w:val="left"/>
      <w:pPr>
        <w:ind w:left="804" w:hanging="336"/>
      </w:pPr>
      <w:rPr>
        <w:rFonts w:hint="default"/>
        <w:w w:val="102"/>
        <w:sz w:val="22"/>
        <w:szCs w:val="22"/>
        <w:lang w:val="pl-PL" w:eastAsia="en-US" w:bidi="ar-SA"/>
      </w:rPr>
    </w:lvl>
    <w:lvl w:ilvl="1" w:tplc="656AF0A6">
      <w:numFmt w:val="bullet"/>
      <w:lvlText w:val=""/>
      <w:lvlJc w:val="left"/>
      <w:pPr>
        <w:ind w:left="1143" w:hanging="339"/>
      </w:pPr>
      <w:rPr>
        <w:rFonts w:ascii="Symbol" w:eastAsia="Symbol" w:hAnsi="Symbol" w:cs="Symbol" w:hint="default"/>
        <w:w w:val="102"/>
        <w:sz w:val="18"/>
        <w:szCs w:val="18"/>
        <w:lang w:val="pl-PL" w:eastAsia="en-US" w:bidi="ar-SA"/>
      </w:rPr>
    </w:lvl>
    <w:lvl w:ilvl="2" w:tplc="F28207A6">
      <w:numFmt w:val="bullet"/>
      <w:lvlText w:val="•"/>
      <w:lvlJc w:val="left"/>
      <w:pPr>
        <w:ind w:left="2024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913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802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691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580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469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358" w:hanging="339"/>
      </w:pPr>
      <w:rPr>
        <w:rFonts w:hint="default"/>
        <w:lang w:val="pl-PL" w:eastAsia="en-US" w:bidi="ar-SA"/>
      </w:rPr>
    </w:lvl>
  </w:abstractNum>
  <w:abstractNum w:abstractNumId="11" w15:restartNumberingAfterBreak="0">
    <w:nsid w:val="3BC4048D"/>
    <w:multiLevelType w:val="multilevel"/>
    <w:tmpl w:val="7A54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F8537C"/>
    <w:multiLevelType w:val="hybridMultilevel"/>
    <w:tmpl w:val="25EC41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26505"/>
    <w:multiLevelType w:val="hybridMultilevel"/>
    <w:tmpl w:val="7144BADE"/>
    <w:lvl w:ilvl="0" w:tplc="0415000F">
      <w:start w:val="1"/>
      <w:numFmt w:val="decimal"/>
      <w:lvlText w:val="%1."/>
      <w:lvlJc w:val="left"/>
      <w:pPr>
        <w:ind w:left="468" w:hanging="336"/>
      </w:pPr>
      <w:rPr>
        <w:rFonts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807" w:hanging="339"/>
      </w:pPr>
      <w:rPr>
        <w:rFonts w:hint="default"/>
        <w:w w:val="102"/>
        <w:sz w:val="18"/>
        <w:szCs w:val="18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14" w15:restartNumberingAfterBreak="0">
    <w:nsid w:val="5B4D67A6"/>
    <w:multiLevelType w:val="hybridMultilevel"/>
    <w:tmpl w:val="1CC07908"/>
    <w:lvl w:ilvl="0" w:tplc="FFFFFFFF">
      <w:start w:val="1"/>
      <w:numFmt w:val="bullet"/>
      <w:lvlText w:val=""/>
      <w:lvlJc w:val="left"/>
      <w:pPr>
        <w:ind w:left="468" w:hanging="336"/>
      </w:pPr>
      <w:rPr>
        <w:rFonts w:ascii="Symbol" w:hAnsi="Symbol" w:hint="default"/>
        <w:w w:val="102"/>
        <w:sz w:val="22"/>
        <w:szCs w:val="22"/>
        <w:lang w:val="pl-PL" w:eastAsia="en-US" w:bidi="ar-SA"/>
      </w:rPr>
    </w:lvl>
    <w:lvl w:ilvl="1" w:tplc="656AF0A6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18"/>
        <w:szCs w:val="18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abstractNum w:abstractNumId="15" w15:restartNumberingAfterBreak="0">
    <w:nsid w:val="5D9C7B09"/>
    <w:multiLevelType w:val="hybridMultilevel"/>
    <w:tmpl w:val="38347564"/>
    <w:lvl w:ilvl="0" w:tplc="C53ADB1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D826B5"/>
    <w:multiLevelType w:val="hybridMultilevel"/>
    <w:tmpl w:val="64E892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2"/>
  </w:num>
  <w:num w:numId="16">
    <w:abstractNumId w:val="9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E8"/>
    <w:rsid w:val="000F28D6"/>
    <w:rsid w:val="001A1D01"/>
    <w:rsid w:val="0021161B"/>
    <w:rsid w:val="003322F7"/>
    <w:rsid w:val="003B53CF"/>
    <w:rsid w:val="003F2EEB"/>
    <w:rsid w:val="00436D9B"/>
    <w:rsid w:val="004A017E"/>
    <w:rsid w:val="006135F7"/>
    <w:rsid w:val="006C61BC"/>
    <w:rsid w:val="006E2801"/>
    <w:rsid w:val="007439E8"/>
    <w:rsid w:val="00887CC8"/>
    <w:rsid w:val="008F5165"/>
    <w:rsid w:val="00A41E05"/>
    <w:rsid w:val="00B46B7C"/>
    <w:rsid w:val="00BE213E"/>
    <w:rsid w:val="00C33DE0"/>
    <w:rsid w:val="00CD4D23"/>
    <w:rsid w:val="00D416D8"/>
    <w:rsid w:val="00D75DFF"/>
    <w:rsid w:val="00DB46D3"/>
    <w:rsid w:val="00E52C1A"/>
    <w:rsid w:val="00EA4657"/>
    <w:rsid w:val="00F208B3"/>
    <w:rsid w:val="00F5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85B6"/>
  <w15:docId w15:val="{6E1C0869-24AE-4A41-A8B8-DFF205F4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9E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439E8"/>
    <w:pPr>
      <w:widowControl w:val="0"/>
      <w:autoSpaceDE w:val="0"/>
      <w:autoSpaceDN w:val="0"/>
      <w:spacing w:after="0" w:line="240" w:lineRule="auto"/>
      <w:ind w:left="468" w:right="146" w:hanging="336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439E8"/>
    <w:rPr>
      <w:rFonts w:ascii="Times New Roman" w:eastAsia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7439E8"/>
    <w:pPr>
      <w:widowControl w:val="0"/>
      <w:autoSpaceDE w:val="0"/>
      <w:autoSpaceDN w:val="0"/>
      <w:spacing w:after="0" w:line="240" w:lineRule="auto"/>
      <w:ind w:left="468" w:hanging="336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439E8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7439E8"/>
    <w:pPr>
      <w:widowControl w:val="0"/>
      <w:autoSpaceDE w:val="0"/>
      <w:autoSpaceDN w:val="0"/>
      <w:spacing w:before="78" w:after="0" w:line="240" w:lineRule="auto"/>
      <w:ind w:left="219" w:right="236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7439E8"/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basedOn w:val="Domylnaczcionkaakapitu"/>
    <w:uiPriority w:val="99"/>
    <w:unhideWhenUsed/>
    <w:rsid w:val="006C61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1B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B4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6D3"/>
  </w:style>
  <w:style w:type="paragraph" w:styleId="Stopka">
    <w:name w:val="footer"/>
    <w:basedOn w:val="Normalny"/>
    <w:link w:val="StopkaZnak"/>
    <w:uiPriority w:val="99"/>
    <w:unhideWhenUsed/>
    <w:rsid w:val="00DB4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p.zabinski</dc:creator>
  <cp:lastModifiedBy>Orszulak Michał</cp:lastModifiedBy>
  <cp:revision>3</cp:revision>
  <dcterms:created xsi:type="dcterms:W3CDTF">2024-05-17T12:11:00Z</dcterms:created>
  <dcterms:modified xsi:type="dcterms:W3CDTF">2024-05-17T12:18:00Z</dcterms:modified>
</cp:coreProperties>
</file>