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0" w:rsidRPr="00F07375" w:rsidRDefault="00534410" w:rsidP="00F07375">
      <w:pPr>
        <w:rPr>
          <w:rFonts w:ascii="Cambria" w:hAnsi="Cambria"/>
          <w:w w:val="80"/>
        </w:rPr>
      </w:pPr>
      <w:r w:rsidRPr="00F07375">
        <w:rPr>
          <w:rFonts w:ascii="Cambria" w:hAnsi="Cambria"/>
          <w:b/>
          <w:w w:val="80"/>
        </w:rPr>
        <w:t>„Z A T W I E R D Z A M”</w:t>
      </w:r>
      <w:r w:rsidRPr="00F07375">
        <w:rPr>
          <w:rFonts w:ascii="Cambria" w:hAnsi="Cambria"/>
          <w:w w:val="80"/>
        </w:rPr>
        <w:t xml:space="preserve"> </w:t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 w:rsidRPr="00F07375">
        <w:rPr>
          <w:rFonts w:ascii="Cambria" w:hAnsi="Cambria"/>
          <w:w w:val="80"/>
        </w:rPr>
        <w:t>Ki</w:t>
      </w:r>
      <w:r>
        <w:rPr>
          <w:rFonts w:ascii="Cambria" w:hAnsi="Cambria"/>
          <w:w w:val="80"/>
        </w:rPr>
        <w:t>elce, dnia ___________________ _______</w:t>
      </w:r>
    </w:p>
    <w:p w:rsidR="00534410" w:rsidRPr="00F07375" w:rsidRDefault="00534410" w:rsidP="00D35703">
      <w:pPr>
        <w:rPr>
          <w:rFonts w:ascii="Cambria" w:hAnsi="Cambria"/>
          <w:b/>
          <w:w w:val="80"/>
        </w:rPr>
      </w:pPr>
    </w:p>
    <w:p w:rsidR="00534410" w:rsidRDefault="00534410" w:rsidP="00736DBB">
      <w:pPr>
        <w:rPr>
          <w:rFonts w:ascii="Cambria" w:hAnsi="Cambria"/>
          <w:w w:val="80"/>
        </w:rPr>
      </w:pPr>
    </w:p>
    <w:p w:rsidR="00025FCC" w:rsidRDefault="00025FCC" w:rsidP="00736DBB">
      <w:pPr>
        <w:rPr>
          <w:rFonts w:ascii="Cambria" w:hAnsi="Cambria"/>
          <w:w w:val="80"/>
        </w:rPr>
      </w:pPr>
    </w:p>
    <w:p w:rsidR="00025FCC" w:rsidRPr="00F07375" w:rsidRDefault="00025FCC" w:rsidP="00736DBB">
      <w:pPr>
        <w:rPr>
          <w:rFonts w:ascii="Cambria" w:hAnsi="Cambria"/>
          <w:w w:val="80"/>
        </w:rPr>
      </w:pPr>
    </w:p>
    <w:p w:rsidR="00534410" w:rsidRPr="00F07375" w:rsidRDefault="00534410" w:rsidP="001D3260">
      <w:pPr>
        <w:ind w:firstLine="10206"/>
        <w:rPr>
          <w:rFonts w:ascii="Cambria" w:hAnsi="Cambria"/>
          <w:w w:val="80"/>
        </w:rPr>
      </w:pPr>
    </w:p>
    <w:p w:rsidR="006C4480" w:rsidRPr="00682B62" w:rsidRDefault="00E27CE6" w:rsidP="00F07375">
      <w:pPr>
        <w:rPr>
          <w:rFonts w:ascii="Cambria" w:hAnsi="Cambria"/>
          <w:w w:val="80"/>
        </w:rPr>
      </w:pPr>
      <w:r>
        <w:rPr>
          <w:rFonts w:ascii="Cambria" w:hAnsi="Cambria"/>
          <w:w w:val="80"/>
        </w:rPr>
        <w:t>TK –AL-033/7/2022</w:t>
      </w:r>
      <w:r w:rsidR="00534410" w:rsidRPr="00682B62">
        <w:rPr>
          <w:rFonts w:ascii="Cambria" w:hAnsi="Cambria"/>
          <w:w w:val="80"/>
        </w:rPr>
        <w:t xml:space="preserve"> </w:t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  <w:t>Egz. nr ________</w:t>
      </w:r>
    </w:p>
    <w:p w:rsidR="00534410" w:rsidRPr="00F07375" w:rsidRDefault="00534410" w:rsidP="001D3260">
      <w:pPr>
        <w:jc w:val="center"/>
        <w:rPr>
          <w:rFonts w:ascii="Cambria" w:hAnsi="Cambria"/>
          <w:b/>
          <w:w w:val="80"/>
        </w:rPr>
      </w:pPr>
      <w:bookmarkStart w:id="0" w:name="_GoBack"/>
      <w:bookmarkEnd w:id="0"/>
      <w:r w:rsidRPr="00F07375">
        <w:rPr>
          <w:rFonts w:ascii="Cambria" w:hAnsi="Cambria"/>
          <w:b/>
          <w:w w:val="80"/>
        </w:rPr>
        <w:t>ROCZNY PLAN KONTROLI</w:t>
      </w:r>
    </w:p>
    <w:p w:rsidR="00534410" w:rsidRPr="00F07375" w:rsidRDefault="00534410" w:rsidP="002C6A1D">
      <w:pPr>
        <w:jc w:val="center"/>
        <w:rPr>
          <w:rFonts w:ascii="Calibri" w:hAnsi="Calibri"/>
          <w:b/>
        </w:rPr>
      </w:pPr>
      <w:r w:rsidRPr="00F07375">
        <w:rPr>
          <w:rFonts w:ascii="Cambria" w:hAnsi="Cambria"/>
          <w:b/>
          <w:w w:val="80"/>
        </w:rPr>
        <w:t>WYDZIAŁ</w:t>
      </w:r>
      <w:r w:rsidR="00E27CE6">
        <w:rPr>
          <w:rFonts w:ascii="Cambria" w:hAnsi="Cambria"/>
          <w:b/>
          <w:w w:val="80"/>
        </w:rPr>
        <w:t>U KONTROLI KWP w KIELCACH w 2023</w:t>
      </w:r>
      <w:r w:rsidRPr="00F07375">
        <w:rPr>
          <w:rFonts w:ascii="Cambria" w:hAnsi="Cambria"/>
          <w:b/>
          <w:w w:val="80"/>
        </w:rPr>
        <w:t xml:space="preserve"> r.</w:t>
      </w:r>
      <w:r w:rsidRPr="00F07375">
        <w:rPr>
          <w:rFonts w:ascii="Calibri" w:hAnsi="Calibri"/>
          <w:b/>
        </w:rPr>
        <w:t xml:space="preserve"> </w:t>
      </w:r>
    </w:p>
    <w:p w:rsidR="00534410" w:rsidRDefault="00534410" w:rsidP="001D3260">
      <w:pPr>
        <w:jc w:val="center"/>
        <w:rPr>
          <w:rFonts w:ascii="Calibri" w:hAnsi="Calibri"/>
          <w:b/>
        </w:rPr>
      </w:pPr>
    </w:p>
    <w:p w:rsidR="006C4480" w:rsidRPr="00F07375" w:rsidRDefault="006C4480" w:rsidP="001D3260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tblpY="83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3966"/>
        <w:gridCol w:w="3433"/>
        <w:gridCol w:w="1530"/>
        <w:gridCol w:w="3119"/>
        <w:gridCol w:w="2162"/>
      </w:tblGrid>
      <w:tr w:rsidR="00534410" w:rsidRPr="00330E7E" w:rsidTr="00B03112">
        <w:trPr>
          <w:cantSplit/>
          <w:tblHeader/>
        </w:trPr>
        <w:tc>
          <w:tcPr>
            <w:tcW w:w="533" w:type="dxa"/>
            <w:shd w:val="clear" w:color="auto" w:fill="C6D9F1"/>
            <w:vAlign w:val="center"/>
          </w:tcPr>
          <w:p w:rsidR="00534410" w:rsidRPr="00225F26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Lp.</w:t>
            </w:r>
          </w:p>
        </w:tc>
        <w:tc>
          <w:tcPr>
            <w:tcW w:w="3966" w:type="dxa"/>
            <w:shd w:val="clear" w:color="auto" w:fill="C6D9F1"/>
            <w:vAlign w:val="center"/>
          </w:tcPr>
          <w:p w:rsidR="00534410" w:rsidRPr="00225F26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3" w:type="dxa"/>
            <w:shd w:val="clear" w:color="auto" w:fill="C6D9F1"/>
            <w:vAlign w:val="center"/>
          </w:tcPr>
          <w:p w:rsidR="00534410" w:rsidRPr="00225F26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30" w:type="dxa"/>
            <w:shd w:val="clear" w:color="auto" w:fill="C6D9F1"/>
            <w:vAlign w:val="center"/>
          </w:tcPr>
          <w:p w:rsidR="00534410" w:rsidRPr="00225F26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Przewidywany  termin rozp</w:t>
            </w:r>
            <w:r w:rsidRPr="00225F26">
              <w:rPr>
                <w:rFonts w:ascii="Cambria" w:hAnsi="Cambria"/>
                <w:w w:val="80"/>
              </w:rPr>
              <w:t>o</w:t>
            </w:r>
            <w:r w:rsidRPr="00225F26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225F26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225F26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Uwagi</w:t>
            </w:r>
          </w:p>
        </w:tc>
      </w:tr>
      <w:tr w:rsidR="00534410" w:rsidRPr="00F21284" w:rsidTr="00B03112">
        <w:trPr>
          <w:cantSplit/>
          <w:trHeight w:val="644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1.</w:t>
            </w:r>
          </w:p>
        </w:tc>
        <w:tc>
          <w:tcPr>
            <w:tcW w:w="3966" w:type="dxa"/>
            <w:vMerge w:val="restart"/>
            <w:vAlign w:val="center"/>
          </w:tcPr>
          <w:p w:rsidR="00534410" w:rsidRPr="00ED5219" w:rsidRDefault="00534410" w:rsidP="00B03112">
            <w:pPr>
              <w:spacing w:before="20" w:after="20"/>
              <w:rPr>
                <w:rFonts w:ascii="Cambria Math" w:hAnsi="Cambria Math"/>
                <w:bCs/>
              </w:rPr>
            </w:pPr>
            <w:r w:rsidRPr="00ED5219">
              <w:rPr>
                <w:rFonts w:ascii="Cambria" w:hAnsi="Cambria"/>
                <w:w w:val="80"/>
              </w:rPr>
              <w:t xml:space="preserve">Gospodarowanie funduszem operacyjnym. </w:t>
            </w:r>
            <w:r w:rsidRPr="00ED5219">
              <w:rPr>
                <w:rFonts w:ascii="Cambria" w:hAnsi="Cambria"/>
                <w:w w:val="80"/>
              </w:rPr>
              <w:br/>
              <w:t xml:space="preserve"> 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 xml:space="preserve">KPP </w:t>
            </w:r>
            <w:r w:rsidR="00E27CE6">
              <w:rPr>
                <w:rFonts w:ascii="Cambria" w:hAnsi="Cambria"/>
                <w:w w:val="80"/>
              </w:rPr>
              <w:t>Busko  - Zdrój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152CAE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 w:val="restart"/>
          </w:tcPr>
          <w:p w:rsidR="00534410" w:rsidRPr="00B30E3E" w:rsidRDefault="00D56BCC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  <w:sz w:val="22"/>
                <w:szCs w:val="22"/>
              </w:rPr>
              <w:t>Obowiązek</w:t>
            </w:r>
            <w:r w:rsidR="00534410" w:rsidRPr="00B30E3E">
              <w:rPr>
                <w:rFonts w:ascii="Cambria" w:hAnsi="Cambria"/>
                <w:w w:val="80"/>
                <w:sz w:val="22"/>
                <w:szCs w:val="22"/>
              </w:rPr>
              <w:t xml:space="preserve"> kontroli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="00534410" w:rsidRPr="00B30E3E">
              <w:rPr>
                <w:rFonts w:ascii="Cambria" w:hAnsi="Cambria"/>
                <w:w w:val="80"/>
                <w:sz w:val="22"/>
                <w:szCs w:val="22"/>
              </w:rPr>
              <w:t xml:space="preserve">wynika </w:t>
            </w:r>
            <w:r w:rsidR="00534410"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="00534410" w:rsidRPr="00B30E3E">
              <w:rPr>
                <w:rFonts w:ascii="Cambria" w:hAnsi="Cambria"/>
                <w:w w:val="80"/>
                <w:sz w:val="22"/>
                <w:szCs w:val="22"/>
              </w:rPr>
              <w:t>z Zarządzenia</w:t>
            </w:r>
          </w:p>
          <w:p w:rsidR="00534410" w:rsidRPr="00B30E3E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nr pf 1/05 MSWiA </w:t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br/>
              <w:t>z dnia 01.01.2005 r.</w:t>
            </w:r>
          </w:p>
          <w:p w:rsidR="00534410" w:rsidRPr="00B30E3E" w:rsidRDefault="00534410" w:rsidP="00B03112">
            <w:pPr>
              <w:spacing w:before="20" w:after="20"/>
              <w:jc w:val="center"/>
              <w:rPr>
                <w:rFonts w:ascii="Cambria" w:hAnsi="Cambria"/>
                <w:i/>
                <w:color w:val="FF0000"/>
                <w:w w:val="80"/>
              </w:rPr>
            </w:pP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sprawie zasad tworz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e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nia i gospodarowania funduszem operacyjnym 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Policji.</w:t>
            </w:r>
          </w:p>
        </w:tc>
      </w:tr>
      <w:tr w:rsidR="00534410" w:rsidRPr="00F21284" w:rsidTr="00B03112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2.</w:t>
            </w:r>
          </w:p>
        </w:tc>
        <w:tc>
          <w:tcPr>
            <w:tcW w:w="3966" w:type="dxa"/>
            <w:vMerge/>
            <w:vAlign w:val="center"/>
          </w:tcPr>
          <w:p w:rsidR="00534410" w:rsidRPr="00F21284" w:rsidRDefault="00534410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 xml:space="preserve">KPP </w:t>
            </w:r>
            <w:r w:rsidR="00E27CE6">
              <w:rPr>
                <w:rFonts w:ascii="Cambria" w:hAnsi="Cambria"/>
                <w:w w:val="80"/>
              </w:rPr>
              <w:t>Kazimierza Wielka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152CAE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534410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03112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3.</w:t>
            </w:r>
          </w:p>
        </w:tc>
        <w:tc>
          <w:tcPr>
            <w:tcW w:w="3966" w:type="dxa"/>
            <w:vMerge/>
            <w:vAlign w:val="center"/>
          </w:tcPr>
          <w:p w:rsidR="00534410" w:rsidRPr="00F21284" w:rsidRDefault="00534410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S</w:t>
            </w:r>
            <w:r w:rsidR="00E27CE6">
              <w:rPr>
                <w:rFonts w:ascii="Cambria" w:hAnsi="Cambria"/>
                <w:w w:val="80"/>
              </w:rPr>
              <w:t>tarachowice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152CAE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</w:t>
            </w:r>
            <w:r w:rsidR="000F5E29" w:rsidRPr="00152CAE">
              <w:rPr>
                <w:rFonts w:ascii="Cambria" w:hAnsi="Cambria"/>
                <w:w w:val="80"/>
              </w:rPr>
              <w:t>I</w:t>
            </w:r>
            <w:r w:rsidRPr="00152CAE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534410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03112">
        <w:trPr>
          <w:cantSplit/>
          <w:trHeight w:val="434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4.</w:t>
            </w:r>
          </w:p>
        </w:tc>
        <w:tc>
          <w:tcPr>
            <w:tcW w:w="3966" w:type="dxa"/>
            <w:vMerge/>
            <w:vAlign w:val="center"/>
          </w:tcPr>
          <w:p w:rsidR="00534410" w:rsidRPr="00F21284" w:rsidRDefault="00534410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O</w:t>
            </w:r>
            <w:r w:rsidR="00E27CE6">
              <w:rPr>
                <w:rFonts w:ascii="Cambria" w:hAnsi="Cambria"/>
                <w:w w:val="80"/>
              </w:rPr>
              <w:t>patów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152CAE" w:rsidRDefault="000F5E29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</w:t>
            </w:r>
            <w:r w:rsidR="00C34BAD" w:rsidRPr="00152CAE">
              <w:rPr>
                <w:rFonts w:ascii="Cambria" w:hAnsi="Cambria"/>
                <w:w w:val="80"/>
              </w:rPr>
              <w:t>I</w:t>
            </w:r>
            <w:r w:rsidR="00534410" w:rsidRPr="00152CAE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534410" w:rsidRDefault="0053441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E27CE6" w:rsidRPr="00F21284" w:rsidTr="00B03112">
        <w:trPr>
          <w:cantSplit/>
          <w:trHeight w:val="434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E27CE6" w:rsidRPr="0059236D" w:rsidRDefault="00E27CE6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5.</w:t>
            </w:r>
          </w:p>
        </w:tc>
        <w:tc>
          <w:tcPr>
            <w:tcW w:w="3966" w:type="dxa"/>
            <w:vMerge/>
            <w:vAlign w:val="center"/>
          </w:tcPr>
          <w:p w:rsidR="00E27CE6" w:rsidRPr="00F21284" w:rsidRDefault="00E27CE6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E27CE6" w:rsidRPr="00C34BAD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KP</w:t>
            </w:r>
            <w:r w:rsidRPr="00C34BAD">
              <w:rPr>
                <w:rFonts w:ascii="Cambria" w:hAnsi="Cambria"/>
                <w:w w:val="80"/>
              </w:rPr>
              <w:t xml:space="preserve">P </w:t>
            </w:r>
            <w:r>
              <w:rPr>
                <w:rFonts w:ascii="Cambria" w:hAnsi="Cambria"/>
                <w:w w:val="80"/>
              </w:rPr>
              <w:t>Włoszczowa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27CE6" w:rsidRPr="00152CAE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II</w:t>
            </w:r>
            <w:r w:rsidR="00152CAE" w:rsidRPr="00152CAE">
              <w:rPr>
                <w:rFonts w:ascii="Cambria" w:hAnsi="Cambria"/>
                <w:w w:val="80"/>
              </w:rPr>
              <w:t>I</w:t>
            </w:r>
            <w:r w:rsidRPr="00152CAE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27CE6" w:rsidRPr="00C34BAD" w:rsidRDefault="00E27CE6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E27CE6" w:rsidRPr="00C34BAD" w:rsidRDefault="00E27CE6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E27CE6" w:rsidRPr="00F21284" w:rsidTr="00B03112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E27CE6" w:rsidRPr="0059236D" w:rsidRDefault="00E27CE6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6.</w:t>
            </w:r>
          </w:p>
        </w:tc>
        <w:tc>
          <w:tcPr>
            <w:tcW w:w="3966" w:type="dxa"/>
            <w:vMerge/>
            <w:vAlign w:val="center"/>
          </w:tcPr>
          <w:p w:rsidR="00E27CE6" w:rsidRPr="00F21284" w:rsidRDefault="00E27CE6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E27CE6" w:rsidRPr="00C34BAD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Końskie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27CE6" w:rsidRPr="00152CAE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27CE6" w:rsidRPr="00C34BAD" w:rsidRDefault="00E27CE6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E27CE6" w:rsidRPr="00F21284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E27CE6" w:rsidRPr="00F21284" w:rsidTr="00B03112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E27CE6" w:rsidRPr="0059236D" w:rsidRDefault="00E27CE6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7.</w:t>
            </w:r>
          </w:p>
        </w:tc>
        <w:tc>
          <w:tcPr>
            <w:tcW w:w="3966" w:type="dxa"/>
            <w:vMerge/>
            <w:tcBorders>
              <w:bottom w:val="single" w:sz="4" w:space="0" w:color="auto"/>
            </w:tcBorders>
            <w:vAlign w:val="center"/>
          </w:tcPr>
          <w:p w:rsidR="00E27CE6" w:rsidRPr="00F21284" w:rsidRDefault="00E27CE6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E27CE6" w:rsidRPr="00C34BAD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Staszów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27CE6" w:rsidRPr="00152CAE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27CE6" w:rsidRPr="00C34BAD" w:rsidRDefault="00E27CE6" w:rsidP="00B0311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E27CE6" w:rsidRPr="00F21284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E27CE6" w:rsidRPr="00E27CE6" w:rsidTr="00B03112">
        <w:trPr>
          <w:cantSplit/>
          <w:trHeight w:val="902"/>
          <w:tblHeader/>
        </w:trPr>
        <w:tc>
          <w:tcPr>
            <w:tcW w:w="533" w:type="dxa"/>
            <w:vAlign w:val="center"/>
          </w:tcPr>
          <w:p w:rsidR="00E27CE6" w:rsidRPr="002F02F0" w:rsidRDefault="002F02F0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2F02F0">
              <w:rPr>
                <w:rFonts w:ascii="Cambria" w:hAnsi="Cambria"/>
                <w:w w:val="80"/>
                <w:sz w:val="24"/>
                <w:szCs w:val="24"/>
              </w:rPr>
              <w:t>8</w:t>
            </w:r>
            <w:r w:rsidR="00E27CE6" w:rsidRPr="002F02F0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:rsidR="00E27CE6" w:rsidRPr="002F02F0" w:rsidRDefault="00E27CE6" w:rsidP="00B03112">
            <w:pPr>
              <w:spacing w:before="20" w:after="20"/>
              <w:rPr>
                <w:rFonts w:ascii="Calibri" w:hAnsi="Calibri"/>
                <w:bCs/>
              </w:rPr>
            </w:pPr>
            <w:r w:rsidRPr="002F02F0">
              <w:rPr>
                <w:rFonts w:ascii="Cambria" w:hAnsi="Cambria"/>
                <w:w w:val="80"/>
              </w:rPr>
              <w:t xml:space="preserve">Prawidłowość prowadzenia postępowań </w:t>
            </w:r>
            <w:r w:rsidRPr="002F02F0">
              <w:rPr>
                <w:rFonts w:ascii="Cambria" w:hAnsi="Cambria"/>
                <w:w w:val="80"/>
              </w:rPr>
              <w:br/>
              <w:t>w trybie art. 307 kpk i w niezbędnym zakr</w:t>
            </w:r>
            <w:r w:rsidRPr="002F02F0">
              <w:rPr>
                <w:rFonts w:ascii="Cambria" w:hAnsi="Cambria"/>
                <w:w w:val="80"/>
              </w:rPr>
              <w:t>e</w:t>
            </w:r>
            <w:r w:rsidRPr="002F02F0">
              <w:rPr>
                <w:rFonts w:ascii="Cambria" w:hAnsi="Cambria"/>
                <w:w w:val="80"/>
              </w:rPr>
              <w:t>sie w trybie art. 308 kpk.</w:t>
            </w:r>
          </w:p>
        </w:tc>
        <w:tc>
          <w:tcPr>
            <w:tcW w:w="3433" w:type="dxa"/>
            <w:vAlign w:val="center"/>
          </w:tcPr>
          <w:p w:rsidR="00E27CE6" w:rsidRPr="000C3E4B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C3E4B">
              <w:rPr>
                <w:rFonts w:ascii="Cambria" w:hAnsi="Cambria"/>
                <w:w w:val="80"/>
              </w:rPr>
              <w:t xml:space="preserve">KPP </w:t>
            </w:r>
            <w:r w:rsidR="000C3E4B" w:rsidRPr="000C3E4B">
              <w:rPr>
                <w:rFonts w:ascii="Cambria" w:hAnsi="Cambria"/>
                <w:w w:val="80"/>
              </w:rPr>
              <w:t>Starachowice</w:t>
            </w:r>
          </w:p>
        </w:tc>
        <w:tc>
          <w:tcPr>
            <w:tcW w:w="1530" w:type="dxa"/>
            <w:vAlign w:val="center"/>
          </w:tcPr>
          <w:p w:rsidR="00E27CE6" w:rsidRPr="000C3E4B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C3E4B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vAlign w:val="center"/>
          </w:tcPr>
          <w:p w:rsidR="00E27CE6" w:rsidRPr="002F02F0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F02F0">
              <w:rPr>
                <w:rFonts w:ascii="Cambria" w:hAnsi="Cambria"/>
                <w:w w:val="80"/>
              </w:rPr>
              <w:t>tryb zwykły</w:t>
            </w:r>
          </w:p>
          <w:p w:rsidR="00E27CE6" w:rsidRPr="002F02F0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F02F0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27CE6" w:rsidRPr="00E27CE6" w:rsidRDefault="00E27CE6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E27CE6" w:rsidRPr="00E27CE6" w:rsidTr="00B03112">
        <w:trPr>
          <w:cantSplit/>
          <w:trHeight w:val="662"/>
          <w:tblHeader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E27CE6" w:rsidRPr="002F02F0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F02F0">
              <w:rPr>
                <w:rFonts w:ascii="Cambria" w:hAnsi="Cambria"/>
                <w:w w:val="80"/>
              </w:rPr>
              <w:lastRenderedPageBreak/>
              <w:t>Lp.</w:t>
            </w:r>
          </w:p>
        </w:tc>
        <w:tc>
          <w:tcPr>
            <w:tcW w:w="3966" w:type="dxa"/>
            <w:shd w:val="clear" w:color="auto" w:fill="C6D9F1"/>
            <w:vAlign w:val="center"/>
          </w:tcPr>
          <w:p w:rsidR="00E27CE6" w:rsidRPr="002F02F0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F02F0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E27CE6" w:rsidRPr="00915D52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E27CE6" w:rsidRPr="00915D52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Przewidywany  termin rozp</w:t>
            </w:r>
            <w:r w:rsidRPr="00915D52">
              <w:rPr>
                <w:rFonts w:ascii="Cambria" w:hAnsi="Cambria"/>
                <w:w w:val="80"/>
              </w:rPr>
              <w:t>o</w:t>
            </w:r>
            <w:r w:rsidRPr="00915D52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E27CE6" w:rsidRPr="00915D52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2" w:type="dxa"/>
            <w:shd w:val="clear" w:color="auto" w:fill="C6D9F1"/>
            <w:vAlign w:val="center"/>
          </w:tcPr>
          <w:p w:rsidR="00E27CE6" w:rsidRPr="00915D52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Uwagi</w:t>
            </w:r>
          </w:p>
        </w:tc>
      </w:tr>
      <w:tr w:rsidR="00E27CE6" w:rsidRPr="00E27CE6" w:rsidTr="00B03112">
        <w:trPr>
          <w:cantSplit/>
          <w:trHeight w:val="530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CE6" w:rsidRPr="002F02F0" w:rsidRDefault="002F02F0" w:rsidP="00B03112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2F02F0">
              <w:rPr>
                <w:rFonts w:ascii="Cambria" w:hAnsi="Cambria"/>
                <w:w w:val="80"/>
                <w:sz w:val="24"/>
                <w:szCs w:val="24"/>
              </w:rPr>
              <w:t>9</w:t>
            </w:r>
            <w:r w:rsidR="00E27CE6" w:rsidRPr="002F02F0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CE6" w:rsidRPr="002F02F0" w:rsidRDefault="00E27CE6" w:rsidP="00B03112">
            <w:pPr>
              <w:spacing w:before="20" w:after="20"/>
              <w:rPr>
                <w:rFonts w:ascii="Calibri" w:hAnsi="Calibri"/>
                <w:bCs/>
              </w:rPr>
            </w:pPr>
            <w:r w:rsidRPr="002F02F0">
              <w:rPr>
                <w:rFonts w:ascii="Cambria" w:hAnsi="Cambria"/>
                <w:w w:val="80"/>
              </w:rPr>
              <w:t>Prawidłowość sprawowanego nadzoru nad postępowaniami przygotowawczymi prow</w:t>
            </w:r>
            <w:r w:rsidRPr="002F02F0">
              <w:rPr>
                <w:rFonts w:ascii="Cambria" w:hAnsi="Cambria"/>
                <w:w w:val="80"/>
              </w:rPr>
              <w:t>a</w:t>
            </w:r>
            <w:r w:rsidRPr="002F02F0">
              <w:rPr>
                <w:rFonts w:ascii="Cambria" w:hAnsi="Cambria"/>
                <w:w w:val="80"/>
              </w:rPr>
              <w:t>dzonymi w formie dochodzenia przez bezp</w:t>
            </w:r>
            <w:r w:rsidRPr="002F02F0">
              <w:rPr>
                <w:rFonts w:ascii="Cambria" w:hAnsi="Cambria"/>
                <w:w w:val="80"/>
              </w:rPr>
              <w:t>o</w:t>
            </w:r>
            <w:r w:rsidRPr="002F02F0">
              <w:rPr>
                <w:rFonts w:ascii="Cambria" w:hAnsi="Cambria"/>
                <w:w w:val="80"/>
              </w:rPr>
              <w:t>średniego przełożonego lub osobę wyzn</w:t>
            </w:r>
            <w:r w:rsidRPr="002F02F0">
              <w:rPr>
                <w:rFonts w:ascii="Cambria" w:hAnsi="Cambria"/>
                <w:w w:val="80"/>
              </w:rPr>
              <w:t>a</w:t>
            </w:r>
            <w:r w:rsidRPr="002F02F0">
              <w:rPr>
                <w:rFonts w:ascii="Cambria" w:hAnsi="Cambria"/>
                <w:w w:val="80"/>
              </w:rPr>
              <w:t>czoną – w sprawach, w których nie spraw</w:t>
            </w:r>
            <w:r w:rsidRPr="002F02F0">
              <w:rPr>
                <w:rFonts w:ascii="Cambria" w:hAnsi="Cambria"/>
                <w:w w:val="80"/>
              </w:rPr>
              <w:t>o</w:t>
            </w:r>
            <w:r w:rsidRPr="002F02F0">
              <w:rPr>
                <w:rFonts w:ascii="Cambria" w:hAnsi="Cambria"/>
                <w:w w:val="80"/>
              </w:rPr>
              <w:t>wano nadzoru prokuratorskiego.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E27CE6" w:rsidRPr="000C3E4B" w:rsidRDefault="00E27CE6" w:rsidP="00B03112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0C3E4B">
              <w:rPr>
                <w:rFonts w:ascii="Cambria" w:hAnsi="Cambria"/>
                <w:w w:val="80"/>
              </w:rPr>
              <w:t xml:space="preserve">KPP </w:t>
            </w:r>
            <w:r w:rsidR="000C3E4B" w:rsidRPr="000C3E4B">
              <w:rPr>
                <w:rFonts w:ascii="Cambria" w:hAnsi="Cambria"/>
                <w:w w:val="80"/>
              </w:rPr>
              <w:t>Ostrowiec Świętokrzyski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27CE6" w:rsidRPr="000C3E4B" w:rsidRDefault="00E27CE6" w:rsidP="00B03112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0C3E4B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27CE6" w:rsidRPr="002F02F0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F02F0">
              <w:rPr>
                <w:rFonts w:ascii="Cambria" w:hAnsi="Cambria"/>
                <w:w w:val="80"/>
              </w:rPr>
              <w:t>tryb zwykły</w:t>
            </w:r>
          </w:p>
          <w:p w:rsidR="00E27CE6" w:rsidRPr="002F02F0" w:rsidRDefault="00E27CE6" w:rsidP="00B03112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2F02F0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E27CE6" w:rsidRPr="00E27CE6" w:rsidTr="00B03112">
        <w:trPr>
          <w:cantSplit/>
          <w:trHeight w:val="150"/>
          <w:tblHeader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E27CE6" w:rsidRPr="00E27CE6" w:rsidRDefault="00E27CE6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E27CE6">
              <w:rPr>
                <w:rFonts w:ascii="Cambria" w:hAnsi="Cambria"/>
                <w:w w:val="80"/>
                <w:sz w:val="24"/>
                <w:szCs w:val="24"/>
              </w:rPr>
              <w:t>10.</w:t>
            </w:r>
          </w:p>
        </w:tc>
        <w:tc>
          <w:tcPr>
            <w:tcW w:w="3966" w:type="dxa"/>
            <w:vMerge w:val="restart"/>
            <w:tcBorders>
              <w:left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rPr>
                <w:rFonts w:ascii="Calibri" w:hAnsi="Calibri"/>
                <w:bCs/>
              </w:rPr>
            </w:pPr>
            <w:r w:rsidRPr="00E27CE6">
              <w:rPr>
                <w:rFonts w:ascii="Cambria" w:hAnsi="Cambria"/>
                <w:w w:val="80"/>
              </w:rPr>
              <w:t>Wykonywanie zadań obronnych w jednos</w:t>
            </w:r>
            <w:r w:rsidRPr="00E27CE6">
              <w:rPr>
                <w:rFonts w:ascii="Cambria" w:hAnsi="Cambria"/>
                <w:w w:val="80"/>
              </w:rPr>
              <w:t>t</w:t>
            </w:r>
            <w:r w:rsidRPr="00E27CE6">
              <w:rPr>
                <w:rFonts w:ascii="Cambria" w:hAnsi="Cambria"/>
                <w:w w:val="80"/>
              </w:rPr>
              <w:t>kach organizacyjnych Policji.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 xml:space="preserve">KMP </w:t>
            </w:r>
            <w:r>
              <w:rPr>
                <w:rFonts w:ascii="Cambria" w:hAnsi="Cambria"/>
                <w:w w:val="80"/>
              </w:rPr>
              <w:t>Staszów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27CE6" w:rsidRPr="00152CAE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E27CE6" w:rsidRPr="00E27CE6" w:rsidRDefault="00E27CE6" w:rsidP="00B03112">
            <w:pPr>
              <w:spacing w:before="20" w:after="20"/>
              <w:jc w:val="center"/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 w:val="restart"/>
            <w:vAlign w:val="center"/>
          </w:tcPr>
          <w:p w:rsidR="00E27CE6" w:rsidRP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  <w:sz w:val="22"/>
                <w:szCs w:val="22"/>
              </w:rPr>
              <w:t xml:space="preserve">Obowiązek kontroli </w:t>
            </w:r>
            <w:r w:rsidRPr="00E27CE6">
              <w:rPr>
                <w:rFonts w:ascii="Cambria" w:hAnsi="Cambria"/>
                <w:w w:val="80"/>
                <w:sz w:val="22"/>
                <w:szCs w:val="22"/>
              </w:rPr>
              <w:br/>
              <w:t xml:space="preserve">wynika z Decyzji </w:t>
            </w:r>
            <w:r w:rsidRPr="00E27CE6">
              <w:rPr>
                <w:rFonts w:ascii="Cambria" w:hAnsi="Cambria"/>
                <w:w w:val="80"/>
                <w:sz w:val="22"/>
                <w:szCs w:val="22"/>
              </w:rPr>
              <w:br/>
              <w:t>nr pf-1/2013 ŚKWP</w:t>
            </w:r>
            <w:r w:rsidRPr="00E27CE6">
              <w:rPr>
                <w:rFonts w:ascii="Cambria" w:hAnsi="Cambria"/>
                <w:w w:val="80"/>
                <w:sz w:val="22"/>
                <w:szCs w:val="22"/>
              </w:rPr>
              <w:br/>
              <w:t xml:space="preserve"> z dnia 11.03.2013 r.</w:t>
            </w:r>
          </w:p>
        </w:tc>
      </w:tr>
      <w:tr w:rsidR="00E27CE6" w:rsidRPr="00E27CE6" w:rsidTr="00B03112">
        <w:trPr>
          <w:cantSplit/>
          <w:trHeight w:val="436"/>
          <w:tblHeader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E27CE6" w:rsidRPr="00F3649A" w:rsidRDefault="00E27CE6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F3649A">
              <w:rPr>
                <w:rFonts w:ascii="Cambria" w:hAnsi="Cambria"/>
                <w:w w:val="80"/>
                <w:sz w:val="24"/>
                <w:szCs w:val="24"/>
              </w:rPr>
              <w:t>11.</w:t>
            </w:r>
          </w:p>
        </w:tc>
        <w:tc>
          <w:tcPr>
            <w:tcW w:w="3966" w:type="dxa"/>
            <w:vMerge/>
            <w:tcBorders>
              <w:left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Kazimierza Wielka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27CE6" w:rsidRPr="00152CAE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52CAE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E27CE6" w:rsidRPr="00E27CE6" w:rsidRDefault="00E27CE6" w:rsidP="00B03112">
            <w:pPr>
              <w:spacing w:before="20" w:after="20"/>
              <w:jc w:val="center"/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vAlign w:val="center"/>
          </w:tcPr>
          <w:p w:rsidR="00E27CE6" w:rsidRPr="00E27CE6" w:rsidRDefault="00E27CE6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7254FD" w:rsidRPr="00E27CE6" w:rsidTr="00B03112">
        <w:trPr>
          <w:cantSplit/>
          <w:trHeight w:val="2532"/>
          <w:tblHeader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7254FD" w:rsidRPr="00F3649A" w:rsidRDefault="007254FD" w:rsidP="00B03112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F3649A">
              <w:rPr>
                <w:rFonts w:ascii="Cambria" w:hAnsi="Cambria"/>
                <w:w w:val="80"/>
                <w:sz w:val="24"/>
                <w:szCs w:val="24"/>
              </w:rPr>
              <w:t>12.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7254FD" w:rsidRPr="00EE0A6D" w:rsidRDefault="007254FD" w:rsidP="00B03112">
            <w:pPr>
              <w:rPr>
                <w:rFonts w:ascii="Cambria" w:hAnsi="Cambria"/>
                <w:i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Prawidłowość realizacji zadań wynikających z Wytycznych Nr 4 Komendant</w:t>
            </w:r>
            <w:r>
              <w:rPr>
                <w:rFonts w:ascii="Cambria" w:hAnsi="Cambria"/>
                <w:w w:val="80"/>
              </w:rPr>
              <w:t xml:space="preserve">a Głównego Policji z dnia 18 lipca </w:t>
            </w:r>
            <w:r w:rsidRPr="00915D52">
              <w:rPr>
                <w:rFonts w:ascii="Cambria" w:hAnsi="Cambria"/>
                <w:w w:val="80"/>
              </w:rPr>
              <w:t xml:space="preserve">2018 r. </w:t>
            </w:r>
            <w:r w:rsidRPr="00915D52">
              <w:rPr>
                <w:rFonts w:ascii="Cambria" w:hAnsi="Cambria"/>
                <w:i/>
                <w:w w:val="80"/>
              </w:rPr>
              <w:t>w sprawie w</w:t>
            </w:r>
            <w:r w:rsidRPr="00915D52">
              <w:rPr>
                <w:rFonts w:ascii="Cambria" w:hAnsi="Cambria"/>
                <w:i/>
                <w:w w:val="80"/>
              </w:rPr>
              <w:t>y</w:t>
            </w:r>
            <w:r w:rsidRPr="00915D52">
              <w:rPr>
                <w:rFonts w:ascii="Cambria" w:hAnsi="Cambria"/>
                <w:i/>
                <w:w w:val="80"/>
              </w:rPr>
              <w:t>branych procedur i sposobu sprawowania nadzoru nad postępowaniem policjantów lub innych wyznaczonych osób z przedmiotami przeznaczonymi do obezwładniania osób za pomocą energii elektrycznej, pozostającymi na wyposażeniu Policji.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7254FD" w:rsidRPr="007254FD" w:rsidRDefault="007254FD" w:rsidP="00B03112">
            <w:pPr>
              <w:jc w:val="center"/>
              <w:rPr>
                <w:rFonts w:ascii="Cambria" w:hAnsi="Cambria"/>
                <w:w w:val="80"/>
              </w:rPr>
            </w:pPr>
          </w:p>
          <w:p w:rsidR="007254FD" w:rsidRPr="007254FD" w:rsidRDefault="007254FD" w:rsidP="00B03112">
            <w:pPr>
              <w:jc w:val="center"/>
              <w:rPr>
                <w:rFonts w:ascii="Cambria" w:hAnsi="Cambria"/>
                <w:w w:val="80"/>
              </w:rPr>
            </w:pPr>
            <w:r w:rsidRPr="007254FD">
              <w:rPr>
                <w:rFonts w:ascii="Cambria" w:hAnsi="Cambria"/>
                <w:w w:val="80"/>
              </w:rPr>
              <w:t>KPP Starachowice</w:t>
            </w:r>
          </w:p>
          <w:p w:rsidR="007254FD" w:rsidRPr="007254FD" w:rsidRDefault="007254FD" w:rsidP="00B03112">
            <w:pPr>
              <w:rPr>
                <w:rFonts w:ascii="Cambria" w:hAnsi="Cambria"/>
                <w:w w:val="8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254FD" w:rsidRPr="007254FD" w:rsidRDefault="007254FD" w:rsidP="00B03112">
            <w:pPr>
              <w:jc w:val="center"/>
              <w:rPr>
                <w:rFonts w:ascii="Cambria" w:hAnsi="Cambria"/>
                <w:w w:val="80"/>
              </w:rPr>
            </w:pPr>
            <w:r w:rsidRPr="007254FD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254FD" w:rsidRPr="004463F0" w:rsidRDefault="007254FD" w:rsidP="00B03112">
            <w:pPr>
              <w:jc w:val="center"/>
              <w:rPr>
                <w:rFonts w:ascii="Cambria" w:hAnsi="Cambria"/>
                <w:w w:val="80"/>
              </w:rPr>
            </w:pPr>
            <w:r w:rsidRPr="004463F0">
              <w:rPr>
                <w:rFonts w:ascii="Cambria" w:hAnsi="Cambria"/>
                <w:w w:val="80"/>
              </w:rPr>
              <w:t>tryb zwykły</w:t>
            </w:r>
          </w:p>
          <w:p w:rsidR="007254FD" w:rsidRPr="004463F0" w:rsidRDefault="007254FD" w:rsidP="00B03112">
            <w:pPr>
              <w:jc w:val="center"/>
              <w:rPr>
                <w:rFonts w:ascii="Cambria" w:hAnsi="Cambria"/>
                <w:w w:val="80"/>
              </w:rPr>
            </w:pPr>
            <w:r w:rsidRPr="004463F0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Align w:val="center"/>
          </w:tcPr>
          <w:p w:rsidR="007254FD" w:rsidRPr="00E27CE6" w:rsidRDefault="007254FD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7254FD" w:rsidRPr="00E27CE6" w:rsidTr="00B03112">
        <w:trPr>
          <w:cantSplit/>
          <w:trHeight w:val="928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4FD" w:rsidRPr="00F3649A" w:rsidRDefault="00F3649A" w:rsidP="00B03112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13</w:t>
            </w:r>
            <w:r w:rsidR="007254FD" w:rsidRPr="00F3649A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7254FD" w:rsidRPr="00915D52" w:rsidRDefault="007254FD" w:rsidP="00B03112">
            <w:pPr>
              <w:spacing w:before="20" w:after="20"/>
              <w:jc w:val="both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Realizacja zadań Policji w zakresie przeci</w:t>
            </w:r>
            <w:r w:rsidRPr="00915D52">
              <w:rPr>
                <w:rFonts w:ascii="Cambria" w:hAnsi="Cambria"/>
                <w:w w:val="80"/>
              </w:rPr>
              <w:t>w</w:t>
            </w:r>
            <w:r w:rsidRPr="00915D52">
              <w:rPr>
                <w:rFonts w:ascii="Cambria" w:hAnsi="Cambria"/>
                <w:w w:val="80"/>
              </w:rPr>
              <w:t>działania przemocy w rodzinie w ramach procedury „Niebieskie Karty”.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7254FD" w:rsidRPr="007413B0" w:rsidRDefault="007254FD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7413B0">
              <w:rPr>
                <w:rFonts w:ascii="Cambria" w:hAnsi="Cambria"/>
                <w:w w:val="80"/>
              </w:rPr>
              <w:t xml:space="preserve">KPP  </w:t>
            </w:r>
            <w:r w:rsidR="007413B0" w:rsidRPr="007413B0">
              <w:rPr>
                <w:rFonts w:ascii="Cambria" w:hAnsi="Cambria"/>
                <w:w w:val="80"/>
              </w:rPr>
              <w:t>Końskie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254FD" w:rsidRPr="007413B0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7413B0">
              <w:rPr>
                <w:rFonts w:ascii="Cambria" w:hAnsi="Cambria"/>
                <w:w w:val="80"/>
              </w:rPr>
              <w:t>I</w:t>
            </w:r>
            <w:r w:rsidR="007254FD" w:rsidRPr="007413B0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254FD" w:rsidRPr="004463F0" w:rsidRDefault="007254FD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4463F0">
              <w:rPr>
                <w:rFonts w:ascii="Cambria" w:hAnsi="Cambria"/>
                <w:w w:val="80"/>
              </w:rPr>
              <w:t>tryb zwykły</w:t>
            </w:r>
          </w:p>
          <w:p w:rsidR="007254FD" w:rsidRPr="004463F0" w:rsidRDefault="007254FD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4463F0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7254FD" w:rsidRPr="00E27CE6" w:rsidRDefault="007254FD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7413B0" w:rsidRPr="00E27CE6" w:rsidTr="00B03112">
        <w:trPr>
          <w:cantSplit/>
          <w:trHeight w:val="548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3B0" w:rsidRPr="00F3649A" w:rsidRDefault="00F3649A" w:rsidP="00B03112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F3649A">
              <w:rPr>
                <w:rFonts w:ascii="Cambria" w:hAnsi="Cambria"/>
                <w:w w:val="80"/>
                <w:sz w:val="24"/>
                <w:szCs w:val="24"/>
              </w:rPr>
              <w:t>1</w:t>
            </w:r>
            <w:r>
              <w:rPr>
                <w:rFonts w:ascii="Cambria" w:hAnsi="Cambria"/>
                <w:w w:val="80"/>
                <w:sz w:val="24"/>
                <w:szCs w:val="24"/>
              </w:rPr>
              <w:t>4</w:t>
            </w:r>
            <w:r w:rsidRPr="00F3649A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7413B0" w:rsidRDefault="007413B0" w:rsidP="00B03112">
            <w:pPr>
              <w:spacing w:before="20" w:after="20"/>
              <w:rPr>
                <w:rFonts w:ascii="Cambria" w:hAnsi="Cambria"/>
                <w:i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Realizacja zadań wynikających z Zarządzenia Nr 5 Ko</w:t>
            </w:r>
            <w:r>
              <w:rPr>
                <w:rFonts w:ascii="Cambria" w:hAnsi="Cambria"/>
                <w:w w:val="80"/>
              </w:rPr>
              <w:t xml:space="preserve">mendanta Głównego Policji z dnia </w:t>
            </w:r>
            <w:r w:rsidR="00D56BCC">
              <w:rPr>
                <w:rFonts w:ascii="Cambria" w:hAnsi="Cambria"/>
                <w:w w:val="80"/>
              </w:rPr>
              <w:br/>
            </w:r>
            <w:r>
              <w:rPr>
                <w:rFonts w:ascii="Cambria" w:hAnsi="Cambria"/>
                <w:w w:val="80"/>
              </w:rPr>
              <w:t xml:space="preserve">20 czerwca </w:t>
            </w:r>
            <w:r w:rsidRPr="00915D52">
              <w:rPr>
                <w:rFonts w:ascii="Cambria" w:hAnsi="Cambria"/>
                <w:w w:val="80"/>
              </w:rPr>
              <w:t xml:space="preserve">2016 r. </w:t>
            </w:r>
            <w:r w:rsidRPr="00EE0A6D">
              <w:rPr>
                <w:rFonts w:ascii="Cambria" w:hAnsi="Cambria"/>
                <w:i/>
                <w:w w:val="80"/>
              </w:rPr>
              <w:t xml:space="preserve">w sprawie metod i form wykonywania zadań przez dzielnicowego </w:t>
            </w:r>
            <w:r w:rsidR="00D56BCC">
              <w:rPr>
                <w:rFonts w:ascii="Cambria" w:hAnsi="Cambria"/>
                <w:i/>
                <w:w w:val="80"/>
              </w:rPr>
              <w:br/>
            </w:r>
            <w:r w:rsidRPr="00EE0A6D">
              <w:rPr>
                <w:rFonts w:ascii="Cambria" w:hAnsi="Cambria"/>
                <w:i/>
                <w:w w:val="80"/>
              </w:rPr>
              <w:t>i kierownika dzielnicowych.</w:t>
            </w:r>
          </w:p>
          <w:p w:rsidR="00D56BCC" w:rsidRPr="00E27CE6" w:rsidRDefault="00D56BCC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7413B0" w:rsidRPr="007413B0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7413B0">
              <w:rPr>
                <w:rFonts w:ascii="Cambria" w:hAnsi="Cambria"/>
                <w:w w:val="80"/>
              </w:rPr>
              <w:t>KPP  Opatów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413B0" w:rsidRPr="007413B0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7413B0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413B0" w:rsidRPr="00915D52" w:rsidRDefault="007413B0" w:rsidP="00B03112">
            <w:pPr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tryb zwykły</w:t>
            </w:r>
          </w:p>
          <w:p w:rsidR="007413B0" w:rsidRPr="00E27CE6" w:rsidRDefault="007413B0" w:rsidP="00B03112">
            <w:pPr>
              <w:jc w:val="center"/>
              <w:rPr>
                <w:rFonts w:ascii="Cambria" w:hAnsi="Cambria"/>
                <w:color w:val="FF0000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7413B0" w:rsidRPr="00E27CE6" w:rsidRDefault="007413B0" w:rsidP="00B03112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7413B0" w:rsidRPr="00E27CE6" w:rsidTr="00B03112">
        <w:trPr>
          <w:cantSplit/>
          <w:trHeight w:val="567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413B0" w:rsidRPr="00D73366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D73366">
              <w:rPr>
                <w:rFonts w:ascii="Cambria" w:hAnsi="Cambria"/>
                <w:w w:val="80"/>
              </w:rPr>
              <w:lastRenderedPageBreak/>
              <w:t>Lp.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7413B0" w:rsidRPr="00D73366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D73366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7413B0" w:rsidRPr="00D73366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D73366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7413B0" w:rsidRPr="00D73366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D73366">
              <w:rPr>
                <w:rFonts w:ascii="Cambria" w:hAnsi="Cambria"/>
                <w:w w:val="80"/>
              </w:rPr>
              <w:t>Przewidywany  termin rozp</w:t>
            </w:r>
            <w:r w:rsidRPr="00D73366">
              <w:rPr>
                <w:rFonts w:ascii="Cambria" w:hAnsi="Cambria"/>
                <w:w w:val="80"/>
              </w:rPr>
              <w:t>o</w:t>
            </w:r>
            <w:r w:rsidRPr="00D73366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7413B0" w:rsidRPr="00D73366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D73366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7413B0" w:rsidRPr="00D73366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D73366">
              <w:rPr>
                <w:rFonts w:ascii="Cambria" w:hAnsi="Cambria"/>
                <w:w w:val="80"/>
              </w:rPr>
              <w:t>Uwagi</w:t>
            </w:r>
          </w:p>
        </w:tc>
      </w:tr>
      <w:tr w:rsidR="007413B0" w:rsidRPr="00E27CE6" w:rsidTr="00B03112">
        <w:trPr>
          <w:cantSplit/>
          <w:trHeight w:val="567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0" w:rsidRPr="00F3649A" w:rsidRDefault="00F3649A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15</w:t>
            </w:r>
            <w:r w:rsidRPr="00F3649A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3B0" w:rsidRPr="00E27CE6" w:rsidRDefault="007413B0" w:rsidP="00B03112">
            <w:pPr>
              <w:spacing w:before="20" w:after="20"/>
              <w:jc w:val="both"/>
              <w:rPr>
                <w:rFonts w:ascii="Cambria" w:hAnsi="Cambria"/>
                <w:color w:val="FF0000"/>
                <w:w w:val="80"/>
              </w:rPr>
            </w:pPr>
            <w:r w:rsidRPr="00A40672">
              <w:rPr>
                <w:rFonts w:ascii="Cambria" w:hAnsi="Cambria"/>
                <w:w w:val="80"/>
              </w:rPr>
              <w:t>Realizacja zadań wynikających z procedury identyfikacji zagrożeń za pomocą aplikacji „Krajowa Mapa Zagrożeń Bezpieczeństwa”.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7413B0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7413B0">
              <w:rPr>
                <w:rFonts w:ascii="Cambria" w:hAnsi="Cambria"/>
                <w:w w:val="80"/>
              </w:rPr>
              <w:t xml:space="preserve">KPP  </w:t>
            </w:r>
            <w:r w:rsidR="00F3649A">
              <w:rPr>
                <w:rFonts w:ascii="Cambria" w:hAnsi="Cambria"/>
                <w:w w:val="80"/>
              </w:rPr>
              <w:t>Włoszczowa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7413B0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Pr="007413B0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915D52" w:rsidRDefault="007413B0" w:rsidP="00B03112">
            <w:pPr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tryb zwykły</w:t>
            </w:r>
          </w:p>
          <w:p w:rsidR="007413B0" w:rsidRPr="00E27CE6" w:rsidRDefault="007413B0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E27CE6" w:rsidRDefault="007413B0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7413B0" w:rsidRPr="00E27CE6" w:rsidTr="00B03112">
        <w:trPr>
          <w:cantSplit/>
          <w:trHeight w:val="567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0" w:rsidRPr="00F3649A" w:rsidRDefault="00F3649A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16</w:t>
            </w:r>
            <w:r w:rsidRPr="00F3649A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3B0" w:rsidRPr="00915D52" w:rsidRDefault="007413B0" w:rsidP="00B03112">
            <w:pPr>
              <w:spacing w:before="20" w:after="20"/>
              <w:jc w:val="both"/>
              <w:rPr>
                <w:rFonts w:ascii="Cambria" w:hAnsi="Cambria"/>
                <w:w w:val="80"/>
              </w:rPr>
            </w:pPr>
            <w:r w:rsidRPr="00D73366">
              <w:rPr>
                <w:rFonts w:ascii="Cambria" w:hAnsi="Cambria"/>
                <w:w w:val="80"/>
              </w:rPr>
              <w:t>Zasadność odstąpień od wnoszenia wni</w:t>
            </w:r>
            <w:r w:rsidRPr="00D73366">
              <w:rPr>
                <w:rFonts w:ascii="Cambria" w:hAnsi="Cambria"/>
                <w:w w:val="80"/>
              </w:rPr>
              <w:t>o</w:t>
            </w:r>
            <w:r w:rsidRPr="00D73366">
              <w:rPr>
                <w:rFonts w:ascii="Cambria" w:hAnsi="Cambria"/>
                <w:w w:val="80"/>
              </w:rPr>
              <w:t>sków o ukaranie do sądu w postępowaniach w sprawach o wykroczenia.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7413B0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7413B0">
              <w:rPr>
                <w:rFonts w:ascii="Cambria" w:hAnsi="Cambria"/>
                <w:w w:val="80"/>
              </w:rPr>
              <w:t xml:space="preserve">KPP  </w:t>
            </w:r>
            <w:r>
              <w:rPr>
                <w:rFonts w:ascii="Cambria" w:hAnsi="Cambria"/>
                <w:w w:val="80"/>
              </w:rPr>
              <w:t>Pińczów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7413B0" w:rsidRDefault="007413B0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Pr="007413B0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915D52" w:rsidRDefault="007413B0" w:rsidP="00B03112">
            <w:pPr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tryb zwykły</w:t>
            </w:r>
          </w:p>
          <w:p w:rsidR="007413B0" w:rsidRPr="00E27CE6" w:rsidRDefault="007413B0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3B0" w:rsidRPr="00E27CE6" w:rsidRDefault="007413B0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270D05" w:rsidRPr="00E27CE6" w:rsidTr="00B03112">
        <w:trPr>
          <w:cantSplit/>
          <w:trHeight w:val="405"/>
          <w:tblHeader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05" w:rsidRPr="00F3649A" w:rsidRDefault="00270D05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17.</w:t>
            </w:r>
          </w:p>
        </w:tc>
        <w:tc>
          <w:tcPr>
            <w:tcW w:w="39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D05" w:rsidRDefault="00270D05" w:rsidP="00B03112">
            <w:pPr>
              <w:spacing w:before="20" w:after="20"/>
              <w:jc w:val="both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Bezpieczeństwo teleinformatyczne w odni</w:t>
            </w:r>
            <w:r>
              <w:rPr>
                <w:rFonts w:ascii="Cambria" w:hAnsi="Cambria"/>
                <w:w w:val="80"/>
              </w:rPr>
              <w:t>e</w:t>
            </w:r>
            <w:r>
              <w:rPr>
                <w:rFonts w:ascii="Cambria" w:hAnsi="Cambria"/>
                <w:w w:val="80"/>
              </w:rPr>
              <w:t>sieniu do stanowisk dostępowych przetw</w:t>
            </w:r>
            <w:r>
              <w:rPr>
                <w:rFonts w:ascii="Cambria" w:hAnsi="Cambria"/>
                <w:w w:val="80"/>
              </w:rPr>
              <w:t>a</w:t>
            </w:r>
            <w:r>
              <w:rPr>
                <w:rFonts w:ascii="Cambria" w:hAnsi="Cambria"/>
                <w:w w:val="80"/>
              </w:rPr>
              <w:t>rzających dane osobowe.</w:t>
            </w:r>
          </w:p>
          <w:p w:rsidR="00270D05" w:rsidRPr="00D73366" w:rsidRDefault="00270D05" w:rsidP="00B03112">
            <w:pPr>
              <w:spacing w:before="20" w:after="20"/>
              <w:jc w:val="both"/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D05" w:rsidRPr="00270D05" w:rsidRDefault="00270D05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6F93">
              <w:rPr>
                <w:rFonts w:ascii="Cambria" w:hAnsi="Cambria"/>
                <w:w w:val="80"/>
              </w:rPr>
              <w:t>KPP Włoszczowa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D05" w:rsidRPr="00E27CE6" w:rsidRDefault="00270D05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8A41BF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I</w:t>
            </w:r>
            <w:r w:rsidRPr="008A41BF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D05" w:rsidRPr="00915D52" w:rsidRDefault="00270D05" w:rsidP="00B03112">
            <w:pPr>
              <w:jc w:val="center"/>
              <w:rPr>
                <w:rFonts w:ascii="Cambria" w:hAnsi="Cambria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tryb zwykły</w:t>
            </w:r>
          </w:p>
          <w:p w:rsidR="00270D05" w:rsidRPr="00E27CE6" w:rsidRDefault="00270D05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915D5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D05" w:rsidRPr="004463F0" w:rsidRDefault="00270D05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  <w:sz w:val="22"/>
                <w:szCs w:val="22"/>
              </w:rPr>
              <w:t>Kontrola wynika z prior</w:t>
            </w:r>
            <w:r>
              <w:rPr>
                <w:rFonts w:ascii="Cambria" w:hAnsi="Cambria"/>
                <w:w w:val="80"/>
                <w:sz w:val="22"/>
                <w:szCs w:val="22"/>
              </w:rPr>
              <w:t>y</w:t>
            </w:r>
            <w:r>
              <w:rPr>
                <w:rFonts w:ascii="Cambria" w:hAnsi="Cambria"/>
                <w:w w:val="80"/>
                <w:sz w:val="22"/>
                <w:szCs w:val="22"/>
              </w:rPr>
              <w:t>tet</w:t>
            </w:r>
            <w:r w:rsidR="00D819D0">
              <w:rPr>
                <w:rFonts w:ascii="Cambria" w:hAnsi="Cambria"/>
                <w:w w:val="80"/>
                <w:sz w:val="22"/>
                <w:szCs w:val="22"/>
              </w:rPr>
              <w:t>ów kontroli na rok 2023 ustalonych</w:t>
            </w:r>
            <w:r w:rsidRPr="004463F0">
              <w:rPr>
                <w:rFonts w:ascii="Cambria" w:hAnsi="Cambria"/>
                <w:w w:val="80"/>
                <w:sz w:val="22"/>
                <w:szCs w:val="22"/>
              </w:rPr>
              <w:t xml:space="preserve"> przez Kancelarię Prezesa Rady Ministrów.</w:t>
            </w:r>
            <w:r w:rsidRPr="004463F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4463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0D05" w:rsidRPr="00E27CE6" w:rsidTr="00B03112">
        <w:trPr>
          <w:cantSplit/>
          <w:trHeight w:val="405"/>
          <w:tblHeader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05" w:rsidRPr="00F3649A" w:rsidRDefault="00270D05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18</w:t>
            </w:r>
            <w:r w:rsidRPr="00F3649A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D05" w:rsidRDefault="00270D05" w:rsidP="00B03112">
            <w:pPr>
              <w:spacing w:before="20" w:after="20"/>
              <w:jc w:val="both"/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D05" w:rsidRPr="00270D05" w:rsidRDefault="00270D05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KPP Ostrowiec Świętokrzyski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D05" w:rsidRPr="00E27CE6" w:rsidRDefault="00270D05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8A41BF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V</w:t>
            </w:r>
            <w:r w:rsidRPr="008A41BF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D05" w:rsidRDefault="00270D05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270D05" w:rsidRPr="00E27CE6" w:rsidRDefault="00270D05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270D05" w:rsidRPr="00E27CE6" w:rsidRDefault="00270D05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950533" w:rsidRPr="00E27CE6" w:rsidTr="00950533">
        <w:trPr>
          <w:cantSplit/>
          <w:trHeight w:val="595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33" w:rsidRPr="00F3649A" w:rsidRDefault="00950533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19</w:t>
            </w:r>
            <w:r w:rsidRPr="00F3649A">
              <w:rPr>
                <w:rFonts w:ascii="Cambria" w:hAnsi="Cambria"/>
                <w:w w:val="80"/>
              </w:rPr>
              <w:t>.</w:t>
            </w:r>
          </w:p>
          <w:p w:rsidR="00950533" w:rsidRPr="00F3649A" w:rsidRDefault="00950533" w:rsidP="00950533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</w:t>
            </w:r>
          </w:p>
        </w:tc>
        <w:tc>
          <w:tcPr>
            <w:tcW w:w="39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533" w:rsidRDefault="00950533" w:rsidP="00B03112">
            <w:pPr>
              <w:spacing w:before="20" w:after="20"/>
              <w:jc w:val="both"/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0CB" w:rsidRDefault="00B84265" w:rsidP="00B84265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2240CB">
              <w:rPr>
                <w:rFonts w:ascii="Cambria" w:hAnsi="Cambria"/>
                <w:w w:val="80"/>
              </w:rPr>
              <w:t xml:space="preserve">Wydz. </w:t>
            </w:r>
            <w:r w:rsidR="002240CB" w:rsidRPr="002240CB">
              <w:rPr>
                <w:rFonts w:ascii="Cambria" w:hAnsi="Cambria"/>
                <w:w w:val="80"/>
              </w:rPr>
              <w:t>Finansów</w:t>
            </w:r>
            <w:r w:rsidR="002240CB">
              <w:rPr>
                <w:rFonts w:ascii="Cambria" w:hAnsi="Cambria"/>
                <w:color w:val="FF0000"/>
                <w:w w:val="80"/>
              </w:rPr>
              <w:t xml:space="preserve"> </w:t>
            </w:r>
          </w:p>
          <w:p w:rsidR="00950533" w:rsidRPr="00270D05" w:rsidRDefault="00950533" w:rsidP="00B84265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832F84">
              <w:rPr>
                <w:rFonts w:ascii="Cambria" w:hAnsi="Cambria"/>
                <w:w w:val="80"/>
              </w:rPr>
              <w:t>KWP Kielce</w:t>
            </w:r>
            <w:r>
              <w:rPr>
                <w:rFonts w:ascii="Cambria" w:hAnsi="Cambria"/>
                <w:w w:val="8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533" w:rsidRPr="00E27CE6" w:rsidRDefault="00950533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8A41BF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II</w:t>
            </w:r>
            <w:r w:rsidRPr="008A41BF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533" w:rsidRDefault="00950533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950533" w:rsidRPr="00E27CE6" w:rsidRDefault="00950533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950533" w:rsidRPr="00E27CE6" w:rsidRDefault="00950533" w:rsidP="00B03112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B03112" w:rsidRPr="00E27CE6" w:rsidTr="00B03112">
        <w:trPr>
          <w:cantSplit/>
          <w:trHeight w:val="3135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112" w:rsidRDefault="00950533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20</w:t>
            </w:r>
            <w:r w:rsidR="00B03112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12" w:rsidRPr="00B03112" w:rsidRDefault="00B03112" w:rsidP="00B03112">
            <w:pPr>
              <w:jc w:val="center"/>
              <w:rPr>
                <w:rFonts w:ascii="Cambria" w:hAnsi="Cambria"/>
                <w:w w:val="80"/>
              </w:rPr>
            </w:pPr>
          </w:p>
          <w:p w:rsidR="00B03112" w:rsidRPr="00B03112" w:rsidRDefault="00B03112" w:rsidP="00B03112">
            <w:pPr>
              <w:jc w:val="center"/>
              <w:rPr>
                <w:rFonts w:ascii="Cambria" w:hAnsi="Cambria"/>
                <w:w w:val="80"/>
              </w:rPr>
            </w:pPr>
            <w:r w:rsidRPr="00B03112">
              <w:rPr>
                <w:rFonts w:ascii="Cambria" w:hAnsi="Cambria"/>
                <w:w w:val="80"/>
              </w:rPr>
              <w:t>Prawidłowość prowadzenia spraw dyscypl</w:t>
            </w:r>
            <w:r w:rsidRPr="00B03112">
              <w:rPr>
                <w:rFonts w:ascii="Cambria" w:hAnsi="Cambria"/>
                <w:w w:val="80"/>
              </w:rPr>
              <w:t>i</w:t>
            </w:r>
            <w:r w:rsidRPr="00B03112">
              <w:rPr>
                <w:rFonts w:ascii="Cambria" w:hAnsi="Cambria"/>
                <w:w w:val="80"/>
              </w:rPr>
              <w:t>narnych.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12" w:rsidRPr="00B03112" w:rsidRDefault="00B03112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03112">
              <w:rPr>
                <w:rFonts w:ascii="Cambria" w:hAnsi="Cambria"/>
                <w:w w:val="80"/>
              </w:rPr>
              <w:t>KPP Sandomierz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12" w:rsidRPr="00B03112" w:rsidRDefault="00B03112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03112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12" w:rsidRPr="00B03112" w:rsidRDefault="00B03112" w:rsidP="00B03112">
            <w:pPr>
              <w:jc w:val="center"/>
              <w:rPr>
                <w:rFonts w:ascii="Cambria" w:hAnsi="Cambria"/>
                <w:w w:val="80"/>
              </w:rPr>
            </w:pPr>
          </w:p>
          <w:p w:rsidR="00B03112" w:rsidRPr="00B03112" w:rsidRDefault="00B03112" w:rsidP="00B03112">
            <w:pPr>
              <w:jc w:val="center"/>
              <w:rPr>
                <w:rFonts w:ascii="Cambria" w:hAnsi="Cambria"/>
                <w:w w:val="80"/>
              </w:rPr>
            </w:pPr>
            <w:r w:rsidRPr="00B03112">
              <w:rPr>
                <w:rFonts w:ascii="Cambria" w:hAnsi="Cambria"/>
                <w:w w:val="80"/>
              </w:rPr>
              <w:t>tryb zwykły</w:t>
            </w:r>
          </w:p>
          <w:p w:rsidR="00B03112" w:rsidRPr="00B03112" w:rsidRDefault="00B03112" w:rsidP="00B03112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0311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:rsidR="00B03112" w:rsidRPr="00B03112" w:rsidRDefault="00B03112" w:rsidP="00B03112">
            <w:pPr>
              <w:spacing w:before="20" w:after="20"/>
              <w:rPr>
                <w:rFonts w:ascii="Cambria" w:hAnsi="Cambria"/>
                <w:w w:val="80"/>
              </w:rPr>
            </w:pPr>
            <w:r w:rsidRPr="00B03112">
              <w:rPr>
                <w:rFonts w:ascii="Cambria" w:hAnsi="Cambria"/>
                <w:w w:val="80"/>
                <w:sz w:val="22"/>
                <w:szCs w:val="22"/>
              </w:rPr>
              <w:t>Kontrola wynika z pol</w:t>
            </w:r>
            <w:r w:rsidRPr="00B03112">
              <w:rPr>
                <w:rFonts w:ascii="Cambria" w:hAnsi="Cambria"/>
                <w:w w:val="80"/>
                <w:sz w:val="22"/>
                <w:szCs w:val="22"/>
              </w:rPr>
              <w:t>e</w:t>
            </w:r>
            <w:r w:rsidRPr="00B03112">
              <w:rPr>
                <w:rFonts w:ascii="Cambria" w:hAnsi="Cambria"/>
                <w:w w:val="80"/>
                <w:sz w:val="22"/>
                <w:szCs w:val="22"/>
              </w:rPr>
              <w:t>cenia  Komendanta Głównego Policji w p</w:t>
            </w:r>
            <w:r w:rsidRPr="00B03112">
              <w:rPr>
                <w:rFonts w:ascii="Cambria" w:hAnsi="Cambria"/>
                <w:w w:val="80"/>
                <w:sz w:val="22"/>
                <w:szCs w:val="22"/>
              </w:rPr>
              <w:t>i</w:t>
            </w:r>
            <w:r w:rsidRPr="00B03112">
              <w:rPr>
                <w:rFonts w:ascii="Cambria" w:hAnsi="Cambria"/>
                <w:w w:val="80"/>
                <w:sz w:val="22"/>
                <w:szCs w:val="22"/>
              </w:rPr>
              <w:t xml:space="preserve">śmie kwn-355/20 z dnia 19.02. 2020 r.  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t>w celu zapewnienia w podległych jednostkach kontroli prawidłowości prowadz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t>e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t>nia spraw dyscyplina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t>r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t>nych przez komórkę o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t>r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ganizacyjną właściwą </w:t>
            </w:r>
            <w:r w:rsidRPr="00B03112">
              <w:rPr>
                <w:rFonts w:ascii="Cambria" w:hAnsi="Cambria"/>
                <w:i/>
                <w:w w:val="80"/>
                <w:sz w:val="22"/>
                <w:szCs w:val="22"/>
              </w:rPr>
              <w:br/>
              <w:t>w sprawach kontroli.</w:t>
            </w:r>
          </w:p>
        </w:tc>
      </w:tr>
    </w:tbl>
    <w:p w:rsidR="002B4A9A" w:rsidRDefault="002B4A9A">
      <w:pPr>
        <w:rPr>
          <w:color w:val="FF0000"/>
          <w:sz w:val="16"/>
          <w:szCs w:val="16"/>
        </w:rPr>
      </w:pPr>
    </w:p>
    <w:p w:rsidR="004806C3" w:rsidRDefault="004806C3">
      <w:pPr>
        <w:rPr>
          <w:color w:val="FF0000"/>
          <w:sz w:val="16"/>
          <w:szCs w:val="16"/>
        </w:rPr>
      </w:pPr>
    </w:p>
    <w:p w:rsidR="004806C3" w:rsidRDefault="004806C3">
      <w:pPr>
        <w:rPr>
          <w:color w:val="FF0000"/>
          <w:sz w:val="16"/>
          <w:szCs w:val="16"/>
        </w:rPr>
      </w:pPr>
    </w:p>
    <w:p w:rsidR="004806C3" w:rsidRDefault="004806C3">
      <w:pPr>
        <w:rPr>
          <w:color w:val="FF0000"/>
          <w:sz w:val="16"/>
          <w:szCs w:val="16"/>
        </w:rPr>
      </w:pPr>
    </w:p>
    <w:p w:rsidR="00950533" w:rsidRDefault="00950533">
      <w:pPr>
        <w:rPr>
          <w:color w:val="FF0000"/>
          <w:sz w:val="16"/>
          <w:szCs w:val="16"/>
        </w:rPr>
      </w:pPr>
    </w:p>
    <w:p w:rsidR="00950533" w:rsidRDefault="00950533">
      <w:pPr>
        <w:rPr>
          <w:color w:val="FF0000"/>
          <w:sz w:val="16"/>
          <w:szCs w:val="16"/>
        </w:rPr>
      </w:pPr>
    </w:p>
    <w:p w:rsidR="004806C3" w:rsidRDefault="004806C3">
      <w:pPr>
        <w:rPr>
          <w:color w:val="FF0000"/>
          <w:sz w:val="16"/>
          <w:szCs w:val="16"/>
        </w:rPr>
      </w:pPr>
    </w:p>
    <w:p w:rsidR="004806C3" w:rsidRDefault="004806C3">
      <w:pPr>
        <w:rPr>
          <w:color w:val="FF0000"/>
          <w:sz w:val="16"/>
          <w:szCs w:val="16"/>
        </w:rPr>
      </w:pPr>
    </w:p>
    <w:p w:rsidR="004806C3" w:rsidRPr="00E27CE6" w:rsidRDefault="004806C3">
      <w:pPr>
        <w:rPr>
          <w:color w:val="FF0000"/>
          <w:sz w:val="16"/>
          <w:szCs w:val="16"/>
        </w:rPr>
      </w:pPr>
    </w:p>
    <w:tbl>
      <w:tblPr>
        <w:tblpPr w:leftFromText="141" w:rightFromText="141" w:vertAnchor="text" w:tblpY="83"/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3910"/>
        <w:gridCol w:w="3420"/>
        <w:gridCol w:w="1622"/>
        <w:gridCol w:w="3058"/>
        <w:gridCol w:w="2162"/>
      </w:tblGrid>
      <w:tr w:rsidR="00534410" w:rsidRPr="00E27CE6" w:rsidTr="003810E7">
        <w:trPr>
          <w:cantSplit/>
          <w:tblHeader/>
        </w:trPr>
        <w:tc>
          <w:tcPr>
            <w:tcW w:w="176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1E4CAD" w:rsidRDefault="00534410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lastRenderedPageBreak/>
              <w:t>Lp.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1E4CAD" w:rsidRDefault="00534410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1164" w:type="pct"/>
            <w:shd w:val="clear" w:color="auto" w:fill="C6D9F1"/>
            <w:vAlign w:val="center"/>
          </w:tcPr>
          <w:p w:rsidR="00534410" w:rsidRPr="001E4CAD" w:rsidRDefault="00534410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552" w:type="pct"/>
            <w:shd w:val="clear" w:color="auto" w:fill="C6D9F1"/>
            <w:vAlign w:val="center"/>
          </w:tcPr>
          <w:p w:rsidR="00534410" w:rsidRPr="001E4CAD" w:rsidRDefault="00534410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Przewidywany  termin rozp</w:t>
            </w:r>
            <w:r w:rsidRPr="001E4CAD">
              <w:rPr>
                <w:rFonts w:ascii="Cambria" w:hAnsi="Cambria"/>
                <w:w w:val="80"/>
              </w:rPr>
              <w:t>o</w:t>
            </w:r>
            <w:r w:rsidRPr="001E4CAD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1041" w:type="pct"/>
            <w:shd w:val="clear" w:color="auto" w:fill="C6D9F1"/>
            <w:vAlign w:val="center"/>
          </w:tcPr>
          <w:p w:rsidR="00534410" w:rsidRPr="001E4CAD" w:rsidRDefault="00534410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736" w:type="pct"/>
            <w:shd w:val="clear" w:color="auto" w:fill="C6D9F1"/>
            <w:vAlign w:val="center"/>
          </w:tcPr>
          <w:p w:rsidR="00534410" w:rsidRPr="001E4CAD" w:rsidRDefault="00534410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Uwagi</w:t>
            </w:r>
          </w:p>
        </w:tc>
      </w:tr>
      <w:tr w:rsidR="00B03112" w:rsidRPr="00E27CE6" w:rsidTr="003810E7">
        <w:trPr>
          <w:cantSplit/>
          <w:trHeight w:val="659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112" w:rsidRPr="00950533" w:rsidRDefault="00950533" w:rsidP="003810E7">
            <w:pPr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21</w:t>
            </w:r>
            <w:r w:rsidRPr="00950533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</w:tcPr>
          <w:p w:rsidR="00B03112" w:rsidRPr="00E27CE6" w:rsidRDefault="00B03112" w:rsidP="003810E7">
            <w:pPr>
              <w:rPr>
                <w:rFonts w:ascii="Cambria" w:hAnsi="Cambria"/>
                <w:w w:val="80"/>
              </w:rPr>
            </w:pPr>
          </w:p>
          <w:p w:rsidR="00B03112" w:rsidRDefault="00B03112" w:rsidP="003810E7">
            <w:pPr>
              <w:rPr>
                <w:rFonts w:ascii="Cambria" w:hAnsi="Cambria"/>
                <w:w w:val="80"/>
              </w:rPr>
            </w:pPr>
          </w:p>
          <w:p w:rsidR="00B03112" w:rsidRDefault="00B03112" w:rsidP="003810E7">
            <w:pPr>
              <w:rPr>
                <w:rFonts w:ascii="Cambria" w:hAnsi="Cambria"/>
                <w:w w:val="80"/>
              </w:rPr>
            </w:pPr>
          </w:p>
          <w:p w:rsidR="00B03112" w:rsidRPr="00E27CE6" w:rsidRDefault="00B03112" w:rsidP="003810E7">
            <w:pPr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Ocena przyjmowania, rozpatrywania i zał</w:t>
            </w:r>
            <w:r w:rsidRPr="00E27CE6">
              <w:rPr>
                <w:rFonts w:ascii="Cambria" w:hAnsi="Cambria"/>
                <w:w w:val="80"/>
              </w:rPr>
              <w:t>a</w:t>
            </w:r>
            <w:r w:rsidRPr="00E27CE6">
              <w:rPr>
                <w:rFonts w:ascii="Cambria" w:hAnsi="Cambria"/>
                <w:w w:val="80"/>
              </w:rPr>
              <w:t>twiania skarg i wniosków.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KPP  Skarżysko - Kamienna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B03112" w:rsidRPr="00E27CE6" w:rsidRDefault="00B03112" w:rsidP="003810E7">
            <w:pPr>
              <w:jc w:val="center"/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 w:val="restart"/>
          </w:tcPr>
          <w:p w:rsidR="00B03112" w:rsidRPr="00E27CE6" w:rsidRDefault="00B03112" w:rsidP="003810E7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  <w:r w:rsidRPr="00E27CE6">
              <w:rPr>
                <w:rFonts w:ascii="Cambria" w:hAnsi="Cambria"/>
                <w:w w:val="80"/>
                <w:sz w:val="22"/>
                <w:szCs w:val="22"/>
              </w:rPr>
              <w:t>Kontrola na podstawie art. 259 §1 KPA.</w:t>
            </w:r>
          </w:p>
        </w:tc>
      </w:tr>
      <w:tr w:rsidR="00B03112" w:rsidRPr="00E27CE6" w:rsidTr="003810E7">
        <w:trPr>
          <w:cantSplit/>
          <w:trHeight w:val="659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112" w:rsidRPr="00950533" w:rsidRDefault="00950533" w:rsidP="003810E7">
            <w:pPr>
              <w:jc w:val="center"/>
              <w:rPr>
                <w:rFonts w:ascii="Cambria" w:hAnsi="Cambria"/>
                <w:w w:val="80"/>
              </w:rPr>
            </w:pPr>
            <w:r w:rsidRPr="00950533">
              <w:rPr>
                <w:rFonts w:ascii="Cambria" w:hAnsi="Cambria"/>
                <w:w w:val="80"/>
              </w:rPr>
              <w:t>2</w:t>
            </w:r>
            <w:r>
              <w:rPr>
                <w:rFonts w:ascii="Cambria" w:hAnsi="Cambria"/>
                <w:w w:val="80"/>
              </w:rPr>
              <w:t>2</w:t>
            </w:r>
            <w:r w:rsidR="00B03112" w:rsidRPr="00950533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</w:tcPr>
          <w:p w:rsidR="00B03112" w:rsidRPr="00E27CE6" w:rsidRDefault="00B03112" w:rsidP="003810E7">
            <w:pPr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Jędrzejów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B03112" w:rsidRPr="00E27CE6" w:rsidRDefault="00B03112" w:rsidP="003810E7">
            <w:pPr>
              <w:jc w:val="center"/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vAlign w:val="center"/>
          </w:tcPr>
          <w:p w:rsidR="00B03112" w:rsidRPr="00E27CE6" w:rsidRDefault="00B03112" w:rsidP="003810E7">
            <w:pPr>
              <w:rPr>
                <w:rFonts w:ascii="Cambria" w:hAnsi="Cambria"/>
                <w:color w:val="FF0000"/>
                <w:w w:val="80"/>
              </w:rPr>
            </w:pPr>
          </w:p>
        </w:tc>
      </w:tr>
      <w:tr w:rsidR="00B03112" w:rsidRPr="00E27CE6" w:rsidTr="003810E7">
        <w:trPr>
          <w:cantSplit/>
          <w:trHeight w:val="659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112" w:rsidRPr="00950533" w:rsidRDefault="00950533" w:rsidP="003810E7">
            <w:pPr>
              <w:jc w:val="center"/>
              <w:rPr>
                <w:rFonts w:ascii="Cambria" w:hAnsi="Cambria"/>
                <w:w w:val="80"/>
              </w:rPr>
            </w:pPr>
            <w:r w:rsidRPr="00950533">
              <w:rPr>
                <w:rFonts w:ascii="Cambria" w:hAnsi="Cambria"/>
                <w:w w:val="80"/>
              </w:rPr>
              <w:t>2</w:t>
            </w:r>
            <w:r>
              <w:rPr>
                <w:rFonts w:ascii="Cambria" w:hAnsi="Cambria"/>
                <w:w w:val="80"/>
              </w:rPr>
              <w:t>3</w:t>
            </w:r>
            <w:r w:rsidR="00B03112" w:rsidRPr="00950533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</w:tcPr>
          <w:p w:rsidR="00B03112" w:rsidRPr="00E27CE6" w:rsidRDefault="00B03112" w:rsidP="003810E7">
            <w:pPr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Kazimierza Wielka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B03112" w:rsidRPr="00E27CE6" w:rsidRDefault="00B03112" w:rsidP="003810E7">
            <w:pPr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B03112" w:rsidRPr="00E27CE6" w:rsidRDefault="00B03112" w:rsidP="003810E7">
            <w:pPr>
              <w:jc w:val="center"/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vAlign w:val="center"/>
          </w:tcPr>
          <w:p w:rsidR="00B03112" w:rsidRPr="00E27CE6" w:rsidRDefault="00B03112" w:rsidP="003810E7">
            <w:pPr>
              <w:rPr>
                <w:rFonts w:ascii="Cambria" w:hAnsi="Cambria"/>
                <w:color w:val="FF0000"/>
                <w:w w:val="80"/>
              </w:rPr>
            </w:pPr>
          </w:p>
        </w:tc>
      </w:tr>
      <w:tr w:rsidR="00B03112" w:rsidRPr="00E27CE6" w:rsidTr="003810E7">
        <w:trPr>
          <w:cantSplit/>
          <w:trHeight w:val="659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112" w:rsidRPr="003810E7" w:rsidRDefault="00B03112" w:rsidP="003810E7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3810E7">
              <w:rPr>
                <w:rFonts w:ascii="Cambria" w:hAnsi="Cambria"/>
                <w:w w:val="80"/>
                <w:sz w:val="24"/>
                <w:szCs w:val="24"/>
              </w:rPr>
              <w:t>2</w:t>
            </w:r>
            <w:r w:rsidR="00950533" w:rsidRPr="003810E7">
              <w:rPr>
                <w:rFonts w:ascii="Cambria" w:hAnsi="Cambria"/>
                <w:w w:val="80"/>
                <w:sz w:val="24"/>
                <w:szCs w:val="24"/>
              </w:rPr>
              <w:t>4</w:t>
            </w:r>
            <w:r w:rsidRPr="003810E7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</w:tcPr>
          <w:p w:rsidR="00B03112" w:rsidRPr="003810E7" w:rsidRDefault="00B03112" w:rsidP="003810E7">
            <w:pPr>
              <w:rPr>
                <w:rFonts w:ascii="Cambria" w:hAnsi="Cambria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B03112" w:rsidRPr="003810E7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KPP Busko - Zdrój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B03112" w:rsidRPr="003810E7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B03112" w:rsidRPr="003810E7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tryb zwykły</w:t>
            </w:r>
          </w:p>
          <w:p w:rsidR="00B03112" w:rsidRPr="003810E7" w:rsidRDefault="00B03112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vAlign w:val="center"/>
          </w:tcPr>
          <w:p w:rsidR="00B03112" w:rsidRPr="00E27CE6" w:rsidRDefault="00B03112" w:rsidP="003810E7">
            <w:pPr>
              <w:rPr>
                <w:rFonts w:ascii="Cambria" w:hAnsi="Cambria"/>
                <w:color w:val="FF0000"/>
                <w:w w:val="80"/>
              </w:rPr>
            </w:pPr>
          </w:p>
        </w:tc>
      </w:tr>
      <w:tr w:rsidR="00B03112" w:rsidRPr="00E27CE6" w:rsidTr="003810E7">
        <w:trPr>
          <w:cantSplit/>
          <w:trHeight w:val="1237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112" w:rsidRPr="003810E7" w:rsidRDefault="003810E7" w:rsidP="003810E7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3810E7">
              <w:rPr>
                <w:rFonts w:ascii="Cambria" w:hAnsi="Cambria"/>
                <w:w w:val="80"/>
                <w:sz w:val="24"/>
                <w:szCs w:val="24"/>
              </w:rPr>
              <w:t>25.</w:t>
            </w: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:rsidR="00B03112" w:rsidRPr="003810E7" w:rsidRDefault="00B03112" w:rsidP="003810E7">
            <w:pPr>
              <w:jc w:val="both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Wydatkowanie środków publicznych w r</w:t>
            </w:r>
            <w:r w:rsidRPr="003810E7">
              <w:rPr>
                <w:rFonts w:ascii="Cambria" w:hAnsi="Cambria"/>
                <w:w w:val="80"/>
              </w:rPr>
              <w:t>a</w:t>
            </w:r>
            <w:r w:rsidRPr="003810E7">
              <w:rPr>
                <w:rFonts w:ascii="Cambria" w:hAnsi="Cambria"/>
                <w:w w:val="80"/>
              </w:rPr>
              <w:t xml:space="preserve">mach postępowań realizowanych w trybie ustawy </w:t>
            </w:r>
            <w:r w:rsidRPr="003810E7">
              <w:rPr>
                <w:rFonts w:ascii="Cambria" w:hAnsi="Cambria"/>
                <w:i/>
                <w:w w:val="80"/>
              </w:rPr>
              <w:t>Prawo Zamówień Publicznych</w:t>
            </w:r>
            <w:r w:rsidRPr="003810E7">
              <w:rPr>
                <w:rFonts w:ascii="Cambria" w:hAnsi="Cambria"/>
                <w:w w:val="80"/>
              </w:rPr>
              <w:t xml:space="preserve"> oraz zamówień o wartości poniżej 130 tys. zł. </w:t>
            </w:r>
          </w:p>
          <w:p w:rsidR="00B03112" w:rsidRDefault="00B03112" w:rsidP="003810E7">
            <w:pPr>
              <w:jc w:val="both"/>
              <w:rPr>
                <w:rFonts w:ascii="Cambria" w:hAnsi="Cambria"/>
                <w:w w:val="80"/>
              </w:rPr>
            </w:pPr>
          </w:p>
          <w:p w:rsidR="003810E7" w:rsidRPr="003810E7" w:rsidRDefault="003810E7" w:rsidP="003810E7">
            <w:pPr>
              <w:jc w:val="both"/>
              <w:rPr>
                <w:rFonts w:ascii="Cambria" w:hAnsi="Cambria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Wydział Łączności i Informatyki</w:t>
            </w:r>
          </w:p>
          <w:p w:rsidR="00B03112" w:rsidRPr="003810E7" w:rsidRDefault="00B03112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KWP</w:t>
            </w:r>
            <w:r w:rsidR="003810E7" w:rsidRPr="003810E7">
              <w:rPr>
                <w:rFonts w:ascii="Cambria" w:hAnsi="Cambria"/>
                <w:w w:val="80"/>
              </w:rPr>
              <w:t xml:space="preserve"> w Kielcach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B03112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IV</w:t>
            </w:r>
            <w:r w:rsidR="00B03112" w:rsidRPr="003810E7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tryb zwykły</w:t>
            </w:r>
          </w:p>
          <w:p w:rsidR="00B03112" w:rsidRPr="003810E7" w:rsidRDefault="003810E7" w:rsidP="003810E7">
            <w:pPr>
              <w:jc w:val="center"/>
            </w:pPr>
            <w:r w:rsidRPr="003810E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736" w:type="pct"/>
            <w:vAlign w:val="center"/>
          </w:tcPr>
          <w:p w:rsidR="00B03112" w:rsidRPr="00E27CE6" w:rsidRDefault="00B03112" w:rsidP="003810E7">
            <w:pPr>
              <w:rPr>
                <w:rFonts w:ascii="Cambria" w:hAnsi="Cambria"/>
                <w:color w:val="FF0000"/>
                <w:w w:val="80"/>
              </w:rPr>
            </w:pPr>
            <w:r>
              <w:rPr>
                <w:rFonts w:ascii="Cambria" w:hAnsi="Cambria"/>
                <w:w w:val="80"/>
                <w:sz w:val="22"/>
                <w:szCs w:val="22"/>
              </w:rPr>
              <w:t>Kontrola wynika z prior</w:t>
            </w:r>
            <w:r>
              <w:rPr>
                <w:rFonts w:ascii="Cambria" w:hAnsi="Cambria"/>
                <w:w w:val="80"/>
                <w:sz w:val="22"/>
                <w:szCs w:val="22"/>
              </w:rPr>
              <w:t>y</w:t>
            </w:r>
            <w:r>
              <w:rPr>
                <w:rFonts w:ascii="Cambria" w:hAnsi="Cambria"/>
                <w:w w:val="80"/>
                <w:sz w:val="22"/>
                <w:szCs w:val="22"/>
              </w:rPr>
              <w:t>tetów kontroli na rok 2023 ustalonych</w:t>
            </w:r>
            <w:r w:rsidRPr="004463F0">
              <w:rPr>
                <w:rFonts w:ascii="Cambria" w:hAnsi="Cambria"/>
                <w:w w:val="80"/>
                <w:sz w:val="22"/>
                <w:szCs w:val="22"/>
              </w:rPr>
              <w:t xml:space="preserve"> przez Kancelarię Prezesa Rady Ministrów.</w:t>
            </w:r>
            <w:r w:rsidRPr="004463F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4463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10E7" w:rsidRPr="00E27CE6" w:rsidTr="003810E7">
        <w:trPr>
          <w:cantSplit/>
          <w:trHeight w:val="659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0E7" w:rsidRPr="003810E7" w:rsidRDefault="003810E7" w:rsidP="003810E7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3810E7">
              <w:rPr>
                <w:rFonts w:ascii="Cambria" w:hAnsi="Cambria"/>
                <w:w w:val="80"/>
                <w:sz w:val="24"/>
                <w:szCs w:val="24"/>
              </w:rPr>
              <w:t>26.</w:t>
            </w: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both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Ocena zasadności i prawidłowości realizacji usługi holowania i przechowywania poja</w:t>
            </w:r>
            <w:r w:rsidRPr="003810E7">
              <w:rPr>
                <w:rFonts w:ascii="Cambria" w:hAnsi="Cambria"/>
                <w:w w:val="80"/>
              </w:rPr>
              <w:t>z</w:t>
            </w:r>
            <w:r w:rsidRPr="003810E7">
              <w:rPr>
                <w:rFonts w:ascii="Cambria" w:hAnsi="Cambria"/>
                <w:w w:val="80"/>
              </w:rPr>
              <w:t>dów w KPP garnizonu świętokrzyskiego.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KPP Staszów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3810E7" w:rsidRPr="003810E7" w:rsidRDefault="00744314" w:rsidP="003810E7">
            <w:pPr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="003810E7" w:rsidRPr="003810E7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tryb zwykły</w:t>
            </w:r>
          </w:p>
          <w:p w:rsidR="003810E7" w:rsidRPr="003810E7" w:rsidRDefault="003810E7" w:rsidP="003810E7">
            <w:pPr>
              <w:jc w:val="center"/>
            </w:pPr>
            <w:r w:rsidRPr="003810E7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Align w:val="center"/>
          </w:tcPr>
          <w:p w:rsidR="003810E7" w:rsidRDefault="003810E7" w:rsidP="003810E7">
            <w:pPr>
              <w:rPr>
                <w:rFonts w:ascii="Cambria" w:hAnsi="Cambria"/>
                <w:w w:val="80"/>
                <w:sz w:val="22"/>
                <w:szCs w:val="22"/>
              </w:rPr>
            </w:pPr>
          </w:p>
        </w:tc>
      </w:tr>
      <w:tr w:rsidR="003810E7" w:rsidRPr="00E27CE6" w:rsidTr="003810E7">
        <w:trPr>
          <w:cantSplit/>
          <w:trHeight w:val="394"/>
          <w:tblHeader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E7" w:rsidRPr="003810E7" w:rsidRDefault="003810E7" w:rsidP="003810E7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3810E7">
              <w:rPr>
                <w:rFonts w:ascii="Cambria" w:hAnsi="Cambria"/>
                <w:w w:val="80"/>
                <w:sz w:val="24"/>
                <w:szCs w:val="24"/>
              </w:rPr>
              <w:t>27.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  <w:vAlign w:val="center"/>
          </w:tcPr>
          <w:p w:rsidR="003810E7" w:rsidRPr="003810E7" w:rsidRDefault="003810E7" w:rsidP="00E87B06">
            <w:pPr>
              <w:jc w:val="both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 xml:space="preserve">Prawidłowość naliczania i wypłacania </w:t>
            </w:r>
            <w:r w:rsidR="00E87B06">
              <w:rPr>
                <w:rFonts w:ascii="Cambria" w:hAnsi="Cambria"/>
                <w:w w:val="80"/>
              </w:rPr>
              <w:t>p</w:t>
            </w:r>
            <w:r w:rsidRPr="003810E7">
              <w:rPr>
                <w:rFonts w:ascii="Cambria" w:hAnsi="Cambria"/>
                <w:w w:val="80"/>
              </w:rPr>
              <w:t>ol</w:t>
            </w:r>
            <w:r w:rsidRPr="003810E7">
              <w:rPr>
                <w:rFonts w:ascii="Cambria" w:hAnsi="Cambria"/>
                <w:w w:val="80"/>
              </w:rPr>
              <w:t>i</w:t>
            </w:r>
            <w:r w:rsidRPr="003810E7">
              <w:rPr>
                <w:rFonts w:ascii="Cambria" w:hAnsi="Cambria"/>
                <w:w w:val="80"/>
              </w:rPr>
              <w:t>cjantom świadczeń finansowych określ</w:t>
            </w:r>
            <w:r w:rsidRPr="003810E7">
              <w:rPr>
                <w:rFonts w:ascii="Cambria" w:hAnsi="Cambria"/>
                <w:w w:val="80"/>
              </w:rPr>
              <w:t>o</w:t>
            </w:r>
            <w:r w:rsidRPr="003810E7">
              <w:rPr>
                <w:rFonts w:ascii="Cambria" w:hAnsi="Cambria"/>
                <w:w w:val="80"/>
              </w:rPr>
              <w:t xml:space="preserve">nych w Rozdziale 8 ustawy </w:t>
            </w:r>
            <w:r w:rsidRPr="003810E7">
              <w:rPr>
                <w:rFonts w:ascii="Cambria" w:hAnsi="Cambria"/>
                <w:i/>
                <w:w w:val="80"/>
              </w:rPr>
              <w:t>o Policji</w:t>
            </w:r>
            <w:r w:rsidRPr="003810E7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KPP Sandomierz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I</w:t>
            </w:r>
            <w:r w:rsidR="00744314">
              <w:rPr>
                <w:rFonts w:ascii="Cambria" w:hAnsi="Cambria"/>
                <w:w w:val="80"/>
              </w:rPr>
              <w:t>II</w:t>
            </w:r>
            <w:r w:rsidRPr="003810E7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tryb zwykły</w:t>
            </w:r>
          </w:p>
          <w:p w:rsidR="003810E7" w:rsidRPr="003810E7" w:rsidRDefault="003810E7" w:rsidP="003810E7">
            <w:pPr>
              <w:jc w:val="center"/>
            </w:pPr>
            <w:r w:rsidRPr="003810E7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3810E7" w:rsidRDefault="003810E7" w:rsidP="003810E7">
            <w:pPr>
              <w:rPr>
                <w:rFonts w:ascii="Cambria" w:hAnsi="Cambria"/>
                <w:w w:val="80"/>
                <w:sz w:val="22"/>
                <w:szCs w:val="22"/>
              </w:rPr>
            </w:pPr>
          </w:p>
        </w:tc>
      </w:tr>
      <w:tr w:rsidR="003810E7" w:rsidRPr="00E27CE6" w:rsidTr="003810E7">
        <w:trPr>
          <w:cantSplit/>
          <w:trHeight w:val="435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0E7" w:rsidRPr="003810E7" w:rsidRDefault="003810E7" w:rsidP="003810E7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3810E7">
              <w:rPr>
                <w:rFonts w:ascii="Cambria" w:hAnsi="Cambria"/>
                <w:w w:val="80"/>
                <w:sz w:val="24"/>
                <w:szCs w:val="24"/>
              </w:rPr>
              <w:t>28.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both"/>
              <w:rPr>
                <w:rFonts w:ascii="Cambria" w:hAnsi="Cambria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KPP Starachowice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tryb zwykły</w:t>
            </w:r>
          </w:p>
          <w:p w:rsidR="003810E7" w:rsidRPr="003810E7" w:rsidRDefault="003810E7" w:rsidP="003810E7">
            <w:pPr>
              <w:jc w:val="center"/>
            </w:pPr>
            <w:r w:rsidRPr="003810E7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 w:rsidR="003810E7" w:rsidRDefault="003810E7" w:rsidP="003810E7">
            <w:pPr>
              <w:rPr>
                <w:rFonts w:ascii="Cambria" w:hAnsi="Cambria"/>
                <w:w w:val="80"/>
                <w:sz w:val="22"/>
                <w:szCs w:val="22"/>
              </w:rPr>
            </w:pPr>
          </w:p>
        </w:tc>
      </w:tr>
      <w:tr w:rsidR="003810E7" w:rsidRPr="00E27CE6" w:rsidTr="003810E7">
        <w:trPr>
          <w:cantSplit/>
          <w:trHeight w:val="435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0E7" w:rsidRPr="003810E7" w:rsidRDefault="003810E7" w:rsidP="003810E7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3810E7">
              <w:rPr>
                <w:rFonts w:ascii="Cambria" w:hAnsi="Cambria"/>
                <w:w w:val="80"/>
                <w:sz w:val="24"/>
                <w:szCs w:val="24"/>
              </w:rPr>
              <w:t>29.</w:t>
            </w: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both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Prawidłowość  naliczania uposażenia za okres przebywania na zwolnieniu lekarskim przez funkcjonariuszy Policji.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K</w:t>
            </w:r>
            <w:r w:rsidR="002240CB">
              <w:rPr>
                <w:rFonts w:ascii="Cambria" w:hAnsi="Cambria"/>
                <w:w w:val="80"/>
              </w:rPr>
              <w:t>MP Kielce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3810E7" w:rsidRPr="003810E7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3810E7">
              <w:rPr>
                <w:rFonts w:ascii="Cambria" w:hAnsi="Cambria"/>
                <w:w w:val="80"/>
              </w:rPr>
              <w:t>tryb zwykły</w:t>
            </w:r>
          </w:p>
          <w:p w:rsidR="003810E7" w:rsidRPr="003810E7" w:rsidRDefault="003810E7" w:rsidP="003810E7">
            <w:pPr>
              <w:jc w:val="center"/>
            </w:pPr>
            <w:r w:rsidRPr="003810E7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 w:rsidR="003810E7" w:rsidRDefault="003810E7" w:rsidP="003810E7">
            <w:pPr>
              <w:rPr>
                <w:rFonts w:ascii="Cambria" w:hAnsi="Cambria"/>
                <w:w w:val="80"/>
                <w:sz w:val="22"/>
                <w:szCs w:val="22"/>
              </w:rPr>
            </w:pPr>
          </w:p>
        </w:tc>
      </w:tr>
      <w:tr w:rsidR="003810E7" w:rsidRPr="00E27CE6" w:rsidTr="003810E7">
        <w:trPr>
          <w:cantSplit/>
          <w:trHeight w:val="627"/>
          <w:tblHeader/>
        </w:trPr>
        <w:tc>
          <w:tcPr>
            <w:tcW w:w="1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0E7" w:rsidRPr="00950533" w:rsidRDefault="003810E7" w:rsidP="003810E7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30</w:t>
            </w:r>
            <w:r w:rsidRPr="00950533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Zasady, tryb i sposób postępowania z dok</w:t>
            </w:r>
            <w:r w:rsidRPr="00E27CE6">
              <w:rPr>
                <w:rFonts w:ascii="Cambria" w:hAnsi="Cambria"/>
                <w:w w:val="80"/>
              </w:rPr>
              <w:t>u</w:t>
            </w:r>
            <w:r w:rsidRPr="00E27CE6">
              <w:rPr>
                <w:rFonts w:ascii="Cambria" w:hAnsi="Cambria"/>
                <w:w w:val="80"/>
              </w:rPr>
              <w:t>mentami jawnymi.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Jędrzejów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3810E7" w:rsidRPr="008A19FF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8A19FF">
              <w:rPr>
                <w:rFonts w:ascii="Cambria" w:hAnsi="Cambria"/>
                <w:w w:val="80"/>
              </w:rPr>
              <w:t>I</w:t>
            </w:r>
            <w:r w:rsidR="00744314">
              <w:rPr>
                <w:rFonts w:ascii="Cambria" w:hAnsi="Cambria"/>
                <w:w w:val="80"/>
              </w:rPr>
              <w:t>I</w:t>
            </w:r>
            <w:r w:rsidRPr="008A19FF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 w:val="restart"/>
            <w:vAlign w:val="center"/>
          </w:tcPr>
          <w:p w:rsidR="003810E7" w:rsidRPr="00E27CE6" w:rsidRDefault="003810E7" w:rsidP="003810E7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3810E7" w:rsidRPr="00E27CE6" w:rsidTr="003810E7">
        <w:trPr>
          <w:cantSplit/>
          <w:trHeight w:val="520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0E7" w:rsidRPr="00950533" w:rsidRDefault="003810E7" w:rsidP="003810E7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31</w:t>
            </w:r>
            <w:r w:rsidRPr="00950533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KPP Kazimierza Wielka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3810E7" w:rsidRPr="008A19FF" w:rsidRDefault="00744314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="003810E7" w:rsidRPr="008A19FF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3810E7" w:rsidRPr="00E27CE6" w:rsidTr="003810E7">
        <w:trPr>
          <w:cantSplit/>
          <w:trHeight w:val="520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810E7" w:rsidRPr="001E4CAD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lastRenderedPageBreak/>
              <w:t>Lp.</w:t>
            </w:r>
          </w:p>
        </w:tc>
        <w:tc>
          <w:tcPr>
            <w:tcW w:w="1331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810E7" w:rsidRPr="001E4CAD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810E7" w:rsidRPr="001E4CAD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810E7" w:rsidRPr="001E4CAD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Przewidywany  termin rozp</w:t>
            </w:r>
            <w:r w:rsidRPr="001E4CAD">
              <w:rPr>
                <w:rFonts w:ascii="Cambria" w:hAnsi="Cambria"/>
                <w:w w:val="80"/>
              </w:rPr>
              <w:t>o</w:t>
            </w:r>
            <w:r w:rsidRPr="001E4CAD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810E7" w:rsidRPr="001E4CAD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810E7" w:rsidRPr="001E4CAD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E4CAD">
              <w:rPr>
                <w:rFonts w:ascii="Cambria" w:hAnsi="Cambria"/>
                <w:w w:val="80"/>
              </w:rPr>
              <w:t>Uwagi</w:t>
            </w:r>
          </w:p>
        </w:tc>
      </w:tr>
      <w:tr w:rsidR="003810E7" w:rsidRPr="00E27CE6" w:rsidTr="003810E7">
        <w:trPr>
          <w:cantSplit/>
          <w:trHeight w:val="345"/>
          <w:tblHeader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E7" w:rsidRPr="00950533" w:rsidRDefault="003810E7" w:rsidP="003810E7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32.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 xml:space="preserve">Bezpieczeństwo i higiena służby/pracy </w:t>
            </w:r>
            <w:r w:rsidRPr="00E27CE6">
              <w:rPr>
                <w:rFonts w:ascii="Cambria" w:hAnsi="Cambria"/>
                <w:w w:val="80"/>
              </w:rPr>
              <w:br/>
              <w:t>w jednostkach Policji.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Staszów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8A19FF" w:rsidRDefault="003810E7" w:rsidP="003810E7">
            <w:pPr>
              <w:jc w:val="center"/>
              <w:rPr>
                <w:rFonts w:ascii="Cambria" w:hAnsi="Cambria"/>
                <w:w w:val="80"/>
              </w:rPr>
            </w:pPr>
            <w:r w:rsidRPr="008A19FF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 w:val="restart"/>
            <w:vAlign w:val="center"/>
          </w:tcPr>
          <w:p w:rsidR="003810E7" w:rsidRPr="00E27CE6" w:rsidRDefault="003810E7" w:rsidP="003810E7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3810E7" w:rsidRPr="00E27CE6" w:rsidTr="003810E7">
        <w:trPr>
          <w:cantSplit/>
          <w:trHeight w:val="137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0E7" w:rsidRPr="00950533" w:rsidRDefault="003810E7" w:rsidP="003810E7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33.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3810E7" w:rsidRDefault="003810E7" w:rsidP="003810E7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3810E7" w:rsidRPr="00E27CE6" w:rsidRDefault="003810E7" w:rsidP="003810E7">
            <w:pPr>
              <w:jc w:val="center"/>
              <w:rPr>
                <w:sz w:val="16"/>
                <w:szCs w:val="16"/>
              </w:rPr>
            </w:pPr>
            <w:r w:rsidRPr="00E27CE6">
              <w:rPr>
                <w:rFonts w:ascii="Cambria" w:hAnsi="Cambria"/>
                <w:w w:val="80"/>
              </w:rPr>
              <w:t>KPP Włoszczowa</w:t>
            </w:r>
            <w:r>
              <w:rPr>
                <w:rFonts w:ascii="Cambria" w:hAnsi="Cambria"/>
                <w:w w:val="80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3810E7" w:rsidRPr="008A19FF" w:rsidRDefault="003810E7" w:rsidP="003810E7">
            <w:pPr>
              <w:jc w:val="center"/>
              <w:rPr>
                <w:sz w:val="16"/>
                <w:szCs w:val="16"/>
              </w:rPr>
            </w:pPr>
            <w:r w:rsidRPr="008A19FF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tryb zwykły</w:t>
            </w:r>
          </w:p>
          <w:p w:rsidR="003810E7" w:rsidRPr="00E27CE6" w:rsidRDefault="003810E7" w:rsidP="003810E7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27CE6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vAlign w:val="center"/>
          </w:tcPr>
          <w:p w:rsidR="003810E7" w:rsidRPr="00E27CE6" w:rsidRDefault="003810E7" w:rsidP="003810E7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3810E7" w:rsidRPr="00E27CE6" w:rsidTr="003810E7">
        <w:trPr>
          <w:cantSplit/>
          <w:tblHeader/>
        </w:trPr>
        <w:tc>
          <w:tcPr>
            <w:tcW w:w="5000" w:type="pct"/>
            <w:gridSpan w:val="6"/>
            <w:shd w:val="clear" w:color="auto" w:fill="F2F2F2"/>
          </w:tcPr>
          <w:p w:rsidR="003810E7" w:rsidRPr="00BA71DA" w:rsidRDefault="003810E7" w:rsidP="003810E7">
            <w:pPr>
              <w:spacing w:before="120" w:after="120"/>
              <w:jc w:val="center"/>
              <w:rPr>
                <w:rFonts w:ascii="Cambria" w:hAnsi="Cambria"/>
                <w:b/>
                <w:w w:val="80"/>
              </w:rPr>
            </w:pPr>
            <w:r w:rsidRPr="00BA71DA">
              <w:rPr>
                <w:rFonts w:ascii="Cambria" w:hAnsi="Cambria"/>
                <w:b/>
                <w:w w:val="80"/>
              </w:rPr>
              <w:t>Ogółe</w:t>
            </w:r>
            <w:r w:rsidR="00BA71DA" w:rsidRPr="00BA71DA">
              <w:rPr>
                <w:rFonts w:ascii="Cambria" w:hAnsi="Cambria"/>
                <w:b/>
                <w:w w:val="80"/>
              </w:rPr>
              <w:t xml:space="preserve">m kontrolowanych podmiotów -  </w:t>
            </w:r>
            <w:r w:rsidR="002240CB">
              <w:rPr>
                <w:rFonts w:ascii="Cambria" w:hAnsi="Cambria"/>
                <w:b/>
                <w:w w:val="80"/>
              </w:rPr>
              <w:t>33</w:t>
            </w:r>
            <w:r w:rsidRPr="00BA71DA">
              <w:rPr>
                <w:rFonts w:ascii="Cambria" w:hAnsi="Cambria"/>
                <w:b/>
                <w:w w:val="80"/>
              </w:rPr>
              <w:t xml:space="preserve"> w tym: jednos</w:t>
            </w:r>
            <w:r w:rsidR="00BA71DA" w:rsidRPr="00BA71DA">
              <w:rPr>
                <w:rFonts w:ascii="Cambria" w:hAnsi="Cambria"/>
                <w:b/>
                <w:w w:val="80"/>
              </w:rPr>
              <w:t xml:space="preserve">tek organizacyjnych Policji - </w:t>
            </w:r>
            <w:r w:rsidR="002240CB">
              <w:rPr>
                <w:rFonts w:ascii="Cambria" w:hAnsi="Cambria"/>
                <w:b/>
                <w:w w:val="80"/>
              </w:rPr>
              <w:t>31</w:t>
            </w:r>
            <w:r w:rsidRPr="00BA71DA">
              <w:rPr>
                <w:rFonts w:ascii="Cambria" w:hAnsi="Cambria"/>
                <w:b/>
                <w:w w:val="80"/>
              </w:rPr>
              <w:t>,</w:t>
            </w:r>
            <w:r w:rsidR="002240CB">
              <w:rPr>
                <w:rFonts w:ascii="Cambria" w:hAnsi="Cambria"/>
                <w:b/>
                <w:w w:val="80"/>
              </w:rPr>
              <w:t xml:space="preserve"> komórek organizacyjnych KWP - 2</w:t>
            </w:r>
            <w:r w:rsidRPr="00BA71DA">
              <w:rPr>
                <w:rFonts w:ascii="Cambria" w:hAnsi="Cambria"/>
                <w:b/>
                <w:w w:val="80"/>
              </w:rPr>
              <w:t>.</w:t>
            </w:r>
          </w:p>
        </w:tc>
      </w:tr>
    </w:tbl>
    <w:p w:rsidR="00534410" w:rsidRDefault="00534410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025FCC" w:rsidRDefault="00025FCC" w:rsidP="0030119C">
      <w:pPr>
        <w:spacing w:before="120"/>
        <w:jc w:val="both"/>
        <w:rPr>
          <w:rFonts w:ascii="Cambria" w:hAnsi="Cambria"/>
          <w:w w:val="80"/>
        </w:rPr>
      </w:pPr>
    </w:p>
    <w:p w:rsidR="002F4B12" w:rsidRDefault="002F4B12" w:rsidP="0030119C">
      <w:pPr>
        <w:spacing w:before="120"/>
        <w:jc w:val="both"/>
        <w:rPr>
          <w:rFonts w:ascii="Cambria" w:hAnsi="Cambria"/>
          <w:w w:val="80"/>
        </w:rPr>
      </w:pPr>
    </w:p>
    <w:p w:rsidR="00534410" w:rsidRDefault="00534410" w:rsidP="0030119C">
      <w:pPr>
        <w:spacing w:before="120"/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Opracowano w Zespole Audytu i Analiz Wydz. Kontroli KWP w Kielcach</w:t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</w:p>
    <w:p w:rsidR="00534410" w:rsidRPr="00225F26" w:rsidRDefault="00534410" w:rsidP="0030119C">
      <w:pPr>
        <w:spacing w:before="120"/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Wykonano w 2 egz.:</w:t>
      </w:r>
    </w:p>
    <w:p w:rsidR="00534410" w:rsidRPr="00225F26" w:rsidRDefault="00534410" w:rsidP="0030119C">
      <w:pPr>
        <w:jc w:val="both"/>
        <w:rPr>
          <w:rFonts w:ascii="Cambria" w:hAnsi="Cambria"/>
          <w:w w:val="80"/>
        </w:rPr>
      </w:pPr>
      <w:r>
        <w:rPr>
          <w:rFonts w:ascii="Cambria" w:hAnsi="Cambria"/>
          <w:w w:val="80"/>
        </w:rPr>
        <w:t xml:space="preserve">Egz. nr 1 </w:t>
      </w:r>
      <w:r w:rsidRPr="00225F26">
        <w:rPr>
          <w:rFonts w:ascii="Cambria" w:hAnsi="Cambria"/>
          <w:w w:val="80"/>
        </w:rPr>
        <w:t>- Biuro Kontroli KGP</w:t>
      </w:r>
    </w:p>
    <w:p w:rsidR="00534410" w:rsidRDefault="00534410" w:rsidP="0030119C">
      <w:pPr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Egz. nr 2 - aa</w:t>
      </w:r>
    </w:p>
    <w:sectPr w:rsidR="00534410" w:rsidSect="00B57B5D">
      <w:footerReference w:type="default" r:id="rId8"/>
      <w:pgSz w:w="16838" w:h="11906" w:orient="landscape"/>
      <w:pgMar w:top="1079" w:right="1417" w:bottom="568" w:left="1417" w:header="708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27" w:rsidRDefault="000C1F27" w:rsidP="000670CB">
      <w:r>
        <w:separator/>
      </w:r>
    </w:p>
  </w:endnote>
  <w:endnote w:type="continuationSeparator" w:id="1">
    <w:p w:rsidR="000C1F27" w:rsidRDefault="000C1F27" w:rsidP="0006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10" w:rsidRDefault="00534410">
    <w:pPr>
      <w:pStyle w:val="Stopka"/>
      <w:jc w:val="right"/>
      <w:rPr>
        <w:rFonts w:ascii="Cambria" w:hAnsi="Cambria"/>
        <w:sz w:val="20"/>
        <w:szCs w:val="20"/>
      </w:rPr>
    </w:pPr>
  </w:p>
  <w:p w:rsidR="00534410" w:rsidRDefault="00534410">
    <w:pPr>
      <w:pStyle w:val="Stopka"/>
      <w:jc w:val="right"/>
    </w:pPr>
    <w:r w:rsidRPr="000670CB">
      <w:rPr>
        <w:rFonts w:ascii="Cambria" w:hAnsi="Cambria"/>
        <w:sz w:val="20"/>
        <w:szCs w:val="20"/>
      </w:rPr>
      <w:t xml:space="preserve">Strona </w:t>
    </w:r>
    <w:r w:rsidR="000D2738"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PAGE</w:instrText>
    </w:r>
    <w:r w:rsidR="000D2738" w:rsidRPr="000670CB">
      <w:rPr>
        <w:rFonts w:ascii="Cambria" w:hAnsi="Cambria"/>
        <w:bCs/>
        <w:sz w:val="20"/>
        <w:szCs w:val="20"/>
      </w:rPr>
      <w:fldChar w:fldCharType="separate"/>
    </w:r>
    <w:r w:rsidR="00025FCC">
      <w:rPr>
        <w:rFonts w:ascii="Cambria" w:hAnsi="Cambria"/>
        <w:bCs/>
        <w:noProof/>
        <w:sz w:val="20"/>
        <w:szCs w:val="20"/>
      </w:rPr>
      <w:t>1</w:t>
    </w:r>
    <w:r w:rsidR="000D2738" w:rsidRPr="000670CB">
      <w:rPr>
        <w:rFonts w:ascii="Cambria" w:hAnsi="Cambria"/>
        <w:bCs/>
        <w:sz w:val="20"/>
        <w:szCs w:val="20"/>
      </w:rPr>
      <w:fldChar w:fldCharType="end"/>
    </w:r>
    <w:r w:rsidRPr="000670CB">
      <w:rPr>
        <w:rFonts w:ascii="Cambria" w:hAnsi="Cambria"/>
        <w:sz w:val="20"/>
        <w:szCs w:val="20"/>
      </w:rPr>
      <w:t xml:space="preserve"> z </w:t>
    </w:r>
    <w:r w:rsidR="000D2738"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NUMPAGES</w:instrText>
    </w:r>
    <w:r w:rsidR="000D2738" w:rsidRPr="000670CB">
      <w:rPr>
        <w:rFonts w:ascii="Cambria" w:hAnsi="Cambria"/>
        <w:bCs/>
        <w:sz w:val="20"/>
        <w:szCs w:val="20"/>
      </w:rPr>
      <w:fldChar w:fldCharType="separate"/>
    </w:r>
    <w:r w:rsidR="0056326A">
      <w:rPr>
        <w:rFonts w:ascii="Cambria" w:hAnsi="Cambria"/>
        <w:bCs/>
        <w:noProof/>
        <w:sz w:val="20"/>
        <w:szCs w:val="20"/>
      </w:rPr>
      <w:t>5</w:t>
    </w:r>
    <w:r w:rsidR="000D2738" w:rsidRPr="000670CB">
      <w:rPr>
        <w:rFonts w:ascii="Cambria" w:hAnsi="Cambria"/>
        <w:bCs/>
        <w:sz w:val="20"/>
        <w:szCs w:val="20"/>
      </w:rPr>
      <w:fldChar w:fldCharType="end"/>
    </w:r>
  </w:p>
  <w:p w:rsidR="00534410" w:rsidRDefault="00534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27" w:rsidRDefault="000C1F27" w:rsidP="000670CB">
      <w:r>
        <w:separator/>
      </w:r>
    </w:p>
  </w:footnote>
  <w:footnote w:type="continuationSeparator" w:id="1">
    <w:p w:rsidR="000C1F27" w:rsidRDefault="000C1F27" w:rsidP="00067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0931"/>
    <w:multiLevelType w:val="hybridMultilevel"/>
    <w:tmpl w:val="0E8C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D5"/>
    <w:rsid w:val="000002B8"/>
    <w:rsid w:val="00012145"/>
    <w:rsid w:val="00016557"/>
    <w:rsid w:val="00017A52"/>
    <w:rsid w:val="00021729"/>
    <w:rsid w:val="00025FCC"/>
    <w:rsid w:val="000264D5"/>
    <w:rsid w:val="00027288"/>
    <w:rsid w:val="00034127"/>
    <w:rsid w:val="000374FF"/>
    <w:rsid w:val="00042A77"/>
    <w:rsid w:val="0004396B"/>
    <w:rsid w:val="000441C7"/>
    <w:rsid w:val="00050F23"/>
    <w:rsid w:val="00061608"/>
    <w:rsid w:val="000621E4"/>
    <w:rsid w:val="000670CB"/>
    <w:rsid w:val="0007353A"/>
    <w:rsid w:val="00075272"/>
    <w:rsid w:val="00080F41"/>
    <w:rsid w:val="00081F1A"/>
    <w:rsid w:val="000850A3"/>
    <w:rsid w:val="000A19E6"/>
    <w:rsid w:val="000A27C4"/>
    <w:rsid w:val="000A3DCF"/>
    <w:rsid w:val="000B750C"/>
    <w:rsid w:val="000C1F27"/>
    <w:rsid w:val="000C3E4B"/>
    <w:rsid w:val="000D2738"/>
    <w:rsid w:val="000D2B7E"/>
    <w:rsid w:val="000D71DE"/>
    <w:rsid w:val="000E2D2B"/>
    <w:rsid w:val="000F2BDF"/>
    <w:rsid w:val="000F50B3"/>
    <w:rsid w:val="000F54E1"/>
    <w:rsid w:val="000F5E29"/>
    <w:rsid w:val="00100DE8"/>
    <w:rsid w:val="00107948"/>
    <w:rsid w:val="00114F48"/>
    <w:rsid w:val="0012066C"/>
    <w:rsid w:val="00125213"/>
    <w:rsid w:val="00125BBC"/>
    <w:rsid w:val="00130264"/>
    <w:rsid w:val="0013209F"/>
    <w:rsid w:val="001414E6"/>
    <w:rsid w:val="00145403"/>
    <w:rsid w:val="00152CAE"/>
    <w:rsid w:val="001539D1"/>
    <w:rsid w:val="00153D61"/>
    <w:rsid w:val="001570EE"/>
    <w:rsid w:val="00162584"/>
    <w:rsid w:val="00163E80"/>
    <w:rsid w:val="00177C20"/>
    <w:rsid w:val="0019142B"/>
    <w:rsid w:val="0019364C"/>
    <w:rsid w:val="00193C1A"/>
    <w:rsid w:val="001B170B"/>
    <w:rsid w:val="001C0CFE"/>
    <w:rsid w:val="001C2250"/>
    <w:rsid w:val="001C2D2A"/>
    <w:rsid w:val="001C66A9"/>
    <w:rsid w:val="001C7449"/>
    <w:rsid w:val="001D3260"/>
    <w:rsid w:val="001D3757"/>
    <w:rsid w:val="001D46D4"/>
    <w:rsid w:val="001E3C22"/>
    <w:rsid w:val="001E4CAD"/>
    <w:rsid w:val="001E5B1A"/>
    <w:rsid w:val="001F336B"/>
    <w:rsid w:val="001F7AA4"/>
    <w:rsid w:val="00204513"/>
    <w:rsid w:val="002240CB"/>
    <w:rsid w:val="00225F26"/>
    <w:rsid w:val="0024740E"/>
    <w:rsid w:val="00250623"/>
    <w:rsid w:val="0025227F"/>
    <w:rsid w:val="00260250"/>
    <w:rsid w:val="002659DF"/>
    <w:rsid w:val="00270D05"/>
    <w:rsid w:val="002717C1"/>
    <w:rsid w:val="00271D8C"/>
    <w:rsid w:val="00271ECF"/>
    <w:rsid w:val="00275744"/>
    <w:rsid w:val="00282721"/>
    <w:rsid w:val="00287B0A"/>
    <w:rsid w:val="00294036"/>
    <w:rsid w:val="002A0EC2"/>
    <w:rsid w:val="002A4E98"/>
    <w:rsid w:val="002A75B5"/>
    <w:rsid w:val="002A7BF7"/>
    <w:rsid w:val="002B4A9A"/>
    <w:rsid w:val="002B6312"/>
    <w:rsid w:val="002C6A1D"/>
    <w:rsid w:val="002F00B6"/>
    <w:rsid w:val="002F02F0"/>
    <w:rsid w:val="002F36FA"/>
    <w:rsid w:val="002F4B12"/>
    <w:rsid w:val="002F637D"/>
    <w:rsid w:val="0030119C"/>
    <w:rsid w:val="00311806"/>
    <w:rsid w:val="0031506F"/>
    <w:rsid w:val="003163CE"/>
    <w:rsid w:val="00320894"/>
    <w:rsid w:val="0032205C"/>
    <w:rsid w:val="00323C1E"/>
    <w:rsid w:val="00325665"/>
    <w:rsid w:val="00327614"/>
    <w:rsid w:val="003309DC"/>
    <w:rsid w:val="00330E7E"/>
    <w:rsid w:val="00343316"/>
    <w:rsid w:val="003557A4"/>
    <w:rsid w:val="0036152E"/>
    <w:rsid w:val="003629B7"/>
    <w:rsid w:val="003754F2"/>
    <w:rsid w:val="003757AB"/>
    <w:rsid w:val="003810E7"/>
    <w:rsid w:val="003A75F8"/>
    <w:rsid w:val="003B263A"/>
    <w:rsid w:val="003B41BA"/>
    <w:rsid w:val="003C3F82"/>
    <w:rsid w:val="003C6ABF"/>
    <w:rsid w:val="003C7B23"/>
    <w:rsid w:val="003E13DD"/>
    <w:rsid w:val="003E25C1"/>
    <w:rsid w:val="004261B1"/>
    <w:rsid w:val="00435ECA"/>
    <w:rsid w:val="004463F0"/>
    <w:rsid w:val="0045425A"/>
    <w:rsid w:val="00463200"/>
    <w:rsid w:val="00474088"/>
    <w:rsid w:val="00477B24"/>
    <w:rsid w:val="004806C3"/>
    <w:rsid w:val="004812DF"/>
    <w:rsid w:val="0048458B"/>
    <w:rsid w:val="0048515A"/>
    <w:rsid w:val="0048672F"/>
    <w:rsid w:val="0049323B"/>
    <w:rsid w:val="0049471B"/>
    <w:rsid w:val="00496685"/>
    <w:rsid w:val="004968C9"/>
    <w:rsid w:val="0049733C"/>
    <w:rsid w:val="004A5D51"/>
    <w:rsid w:val="004B167A"/>
    <w:rsid w:val="004C0DFD"/>
    <w:rsid w:val="004D1D89"/>
    <w:rsid w:val="004D46C8"/>
    <w:rsid w:val="004D6252"/>
    <w:rsid w:val="004E3B34"/>
    <w:rsid w:val="004E450C"/>
    <w:rsid w:val="004F182B"/>
    <w:rsid w:val="005039E9"/>
    <w:rsid w:val="00523A86"/>
    <w:rsid w:val="00526CD7"/>
    <w:rsid w:val="00527FB9"/>
    <w:rsid w:val="00534410"/>
    <w:rsid w:val="005626D9"/>
    <w:rsid w:val="0056326A"/>
    <w:rsid w:val="00563B75"/>
    <w:rsid w:val="005642B3"/>
    <w:rsid w:val="00573E45"/>
    <w:rsid w:val="0057762C"/>
    <w:rsid w:val="0059236D"/>
    <w:rsid w:val="005937E4"/>
    <w:rsid w:val="005A5726"/>
    <w:rsid w:val="005A79F4"/>
    <w:rsid w:val="005B533E"/>
    <w:rsid w:val="005C0A54"/>
    <w:rsid w:val="005C3627"/>
    <w:rsid w:val="005C4A9F"/>
    <w:rsid w:val="005C7685"/>
    <w:rsid w:val="005E0805"/>
    <w:rsid w:val="005E60C6"/>
    <w:rsid w:val="0061102F"/>
    <w:rsid w:val="00613E16"/>
    <w:rsid w:val="00615435"/>
    <w:rsid w:val="0062044E"/>
    <w:rsid w:val="006212F5"/>
    <w:rsid w:val="0062754B"/>
    <w:rsid w:val="00630BF2"/>
    <w:rsid w:val="00630FD3"/>
    <w:rsid w:val="00633061"/>
    <w:rsid w:val="00641494"/>
    <w:rsid w:val="006449D3"/>
    <w:rsid w:val="006500CA"/>
    <w:rsid w:val="00652D4A"/>
    <w:rsid w:val="00653BEE"/>
    <w:rsid w:val="00654927"/>
    <w:rsid w:val="006555ED"/>
    <w:rsid w:val="00657555"/>
    <w:rsid w:val="00657E0D"/>
    <w:rsid w:val="006708BE"/>
    <w:rsid w:val="00670E94"/>
    <w:rsid w:val="00673C18"/>
    <w:rsid w:val="00682B62"/>
    <w:rsid w:val="00686938"/>
    <w:rsid w:val="006906F7"/>
    <w:rsid w:val="0069249A"/>
    <w:rsid w:val="006A3FF6"/>
    <w:rsid w:val="006B0FCC"/>
    <w:rsid w:val="006B2E7A"/>
    <w:rsid w:val="006B55E7"/>
    <w:rsid w:val="006B683F"/>
    <w:rsid w:val="006C4480"/>
    <w:rsid w:val="006C55D6"/>
    <w:rsid w:val="006C5B09"/>
    <w:rsid w:val="006D65B1"/>
    <w:rsid w:val="006F3B69"/>
    <w:rsid w:val="00700919"/>
    <w:rsid w:val="00702521"/>
    <w:rsid w:val="00704CFF"/>
    <w:rsid w:val="007102A7"/>
    <w:rsid w:val="0071092C"/>
    <w:rsid w:val="007254FD"/>
    <w:rsid w:val="00736DBB"/>
    <w:rsid w:val="007413B0"/>
    <w:rsid w:val="00744314"/>
    <w:rsid w:val="00755BFB"/>
    <w:rsid w:val="00766D60"/>
    <w:rsid w:val="00770BC6"/>
    <w:rsid w:val="00773C31"/>
    <w:rsid w:val="00777216"/>
    <w:rsid w:val="0078087A"/>
    <w:rsid w:val="00785D38"/>
    <w:rsid w:val="0079598F"/>
    <w:rsid w:val="007A13E9"/>
    <w:rsid w:val="007A1413"/>
    <w:rsid w:val="007B0238"/>
    <w:rsid w:val="007B0886"/>
    <w:rsid w:val="007B1AD4"/>
    <w:rsid w:val="007B2F29"/>
    <w:rsid w:val="007C46EB"/>
    <w:rsid w:val="007C7548"/>
    <w:rsid w:val="007E7317"/>
    <w:rsid w:val="007E7FAE"/>
    <w:rsid w:val="007F11AA"/>
    <w:rsid w:val="00803BBE"/>
    <w:rsid w:val="00804B3E"/>
    <w:rsid w:val="00806EBB"/>
    <w:rsid w:val="008121CA"/>
    <w:rsid w:val="008155CA"/>
    <w:rsid w:val="008177A4"/>
    <w:rsid w:val="00820409"/>
    <w:rsid w:val="008234DC"/>
    <w:rsid w:val="00830944"/>
    <w:rsid w:val="00832F84"/>
    <w:rsid w:val="00835C6F"/>
    <w:rsid w:val="00837F42"/>
    <w:rsid w:val="008414DB"/>
    <w:rsid w:val="00843806"/>
    <w:rsid w:val="008441A5"/>
    <w:rsid w:val="00846076"/>
    <w:rsid w:val="0084693D"/>
    <w:rsid w:val="008558A6"/>
    <w:rsid w:val="00870C33"/>
    <w:rsid w:val="00873554"/>
    <w:rsid w:val="008844F0"/>
    <w:rsid w:val="00887FC9"/>
    <w:rsid w:val="0089533E"/>
    <w:rsid w:val="008A19FF"/>
    <w:rsid w:val="008A40EE"/>
    <w:rsid w:val="008A6336"/>
    <w:rsid w:val="008B40D8"/>
    <w:rsid w:val="008D35E1"/>
    <w:rsid w:val="008E1529"/>
    <w:rsid w:val="008E2BA1"/>
    <w:rsid w:val="008E7A9B"/>
    <w:rsid w:val="008F6D98"/>
    <w:rsid w:val="00915D52"/>
    <w:rsid w:val="00932841"/>
    <w:rsid w:val="00942B23"/>
    <w:rsid w:val="00944941"/>
    <w:rsid w:val="00950533"/>
    <w:rsid w:val="0095559A"/>
    <w:rsid w:val="00960FC3"/>
    <w:rsid w:val="0096388E"/>
    <w:rsid w:val="00970AFF"/>
    <w:rsid w:val="009732BD"/>
    <w:rsid w:val="00976DD5"/>
    <w:rsid w:val="009816A3"/>
    <w:rsid w:val="009C054F"/>
    <w:rsid w:val="009D4C24"/>
    <w:rsid w:val="009E4050"/>
    <w:rsid w:val="009F19DA"/>
    <w:rsid w:val="009F455A"/>
    <w:rsid w:val="00A00F60"/>
    <w:rsid w:val="00A0247F"/>
    <w:rsid w:val="00A03150"/>
    <w:rsid w:val="00A17AC6"/>
    <w:rsid w:val="00A2206D"/>
    <w:rsid w:val="00A40672"/>
    <w:rsid w:val="00A430E5"/>
    <w:rsid w:val="00A51890"/>
    <w:rsid w:val="00A55A26"/>
    <w:rsid w:val="00A63516"/>
    <w:rsid w:val="00A667F1"/>
    <w:rsid w:val="00A70EB3"/>
    <w:rsid w:val="00A73C3B"/>
    <w:rsid w:val="00A74F74"/>
    <w:rsid w:val="00A77DA9"/>
    <w:rsid w:val="00A84601"/>
    <w:rsid w:val="00A851DE"/>
    <w:rsid w:val="00A857A7"/>
    <w:rsid w:val="00AA1CF8"/>
    <w:rsid w:val="00AA793B"/>
    <w:rsid w:val="00AA7973"/>
    <w:rsid w:val="00AA7DB7"/>
    <w:rsid w:val="00AD01F7"/>
    <w:rsid w:val="00AD3323"/>
    <w:rsid w:val="00AE5B14"/>
    <w:rsid w:val="00B03112"/>
    <w:rsid w:val="00B1273E"/>
    <w:rsid w:val="00B134AD"/>
    <w:rsid w:val="00B15894"/>
    <w:rsid w:val="00B15D96"/>
    <w:rsid w:val="00B16722"/>
    <w:rsid w:val="00B230D1"/>
    <w:rsid w:val="00B2419F"/>
    <w:rsid w:val="00B30B33"/>
    <w:rsid w:val="00B30E3E"/>
    <w:rsid w:val="00B56026"/>
    <w:rsid w:val="00B57B5D"/>
    <w:rsid w:val="00B61D4C"/>
    <w:rsid w:val="00B66F29"/>
    <w:rsid w:val="00B727F1"/>
    <w:rsid w:val="00B77351"/>
    <w:rsid w:val="00B84265"/>
    <w:rsid w:val="00B928E4"/>
    <w:rsid w:val="00BA3183"/>
    <w:rsid w:val="00BA71DA"/>
    <w:rsid w:val="00BA7921"/>
    <w:rsid w:val="00BB6E90"/>
    <w:rsid w:val="00BB76DF"/>
    <w:rsid w:val="00BD1011"/>
    <w:rsid w:val="00BD5BE4"/>
    <w:rsid w:val="00BE004D"/>
    <w:rsid w:val="00C0153E"/>
    <w:rsid w:val="00C03FE6"/>
    <w:rsid w:val="00C05219"/>
    <w:rsid w:val="00C12ABD"/>
    <w:rsid w:val="00C330F9"/>
    <w:rsid w:val="00C34BAD"/>
    <w:rsid w:val="00C42520"/>
    <w:rsid w:val="00C553E6"/>
    <w:rsid w:val="00C579BA"/>
    <w:rsid w:val="00C57AA4"/>
    <w:rsid w:val="00C6278E"/>
    <w:rsid w:val="00C718A1"/>
    <w:rsid w:val="00C9022D"/>
    <w:rsid w:val="00CA0D88"/>
    <w:rsid w:val="00CA525D"/>
    <w:rsid w:val="00CB27C5"/>
    <w:rsid w:val="00CB656B"/>
    <w:rsid w:val="00CE2E91"/>
    <w:rsid w:val="00CE3D73"/>
    <w:rsid w:val="00CE42D6"/>
    <w:rsid w:val="00CF1035"/>
    <w:rsid w:val="00D01B7E"/>
    <w:rsid w:val="00D07183"/>
    <w:rsid w:val="00D07A11"/>
    <w:rsid w:val="00D12194"/>
    <w:rsid w:val="00D15F4F"/>
    <w:rsid w:val="00D17BC7"/>
    <w:rsid w:val="00D241F9"/>
    <w:rsid w:val="00D33238"/>
    <w:rsid w:val="00D35703"/>
    <w:rsid w:val="00D37303"/>
    <w:rsid w:val="00D42445"/>
    <w:rsid w:val="00D43162"/>
    <w:rsid w:val="00D47191"/>
    <w:rsid w:val="00D506BC"/>
    <w:rsid w:val="00D55E28"/>
    <w:rsid w:val="00D56BCC"/>
    <w:rsid w:val="00D57777"/>
    <w:rsid w:val="00D57F6D"/>
    <w:rsid w:val="00D61084"/>
    <w:rsid w:val="00D62F9A"/>
    <w:rsid w:val="00D7039B"/>
    <w:rsid w:val="00D73366"/>
    <w:rsid w:val="00D768E9"/>
    <w:rsid w:val="00D77DCA"/>
    <w:rsid w:val="00D819D0"/>
    <w:rsid w:val="00D86C43"/>
    <w:rsid w:val="00D94243"/>
    <w:rsid w:val="00D96F4C"/>
    <w:rsid w:val="00DA347A"/>
    <w:rsid w:val="00DA517A"/>
    <w:rsid w:val="00DA6663"/>
    <w:rsid w:val="00DB5BF3"/>
    <w:rsid w:val="00DC1998"/>
    <w:rsid w:val="00DC4B9C"/>
    <w:rsid w:val="00DE3F3B"/>
    <w:rsid w:val="00DF3ABB"/>
    <w:rsid w:val="00E07531"/>
    <w:rsid w:val="00E138A1"/>
    <w:rsid w:val="00E1655C"/>
    <w:rsid w:val="00E27CE6"/>
    <w:rsid w:val="00E44821"/>
    <w:rsid w:val="00E46007"/>
    <w:rsid w:val="00E50E36"/>
    <w:rsid w:val="00E54DC5"/>
    <w:rsid w:val="00E622CB"/>
    <w:rsid w:val="00E7309A"/>
    <w:rsid w:val="00E7424E"/>
    <w:rsid w:val="00E743D7"/>
    <w:rsid w:val="00E75316"/>
    <w:rsid w:val="00E801FB"/>
    <w:rsid w:val="00E87B06"/>
    <w:rsid w:val="00E9324E"/>
    <w:rsid w:val="00EA36BC"/>
    <w:rsid w:val="00EA6A24"/>
    <w:rsid w:val="00EA7670"/>
    <w:rsid w:val="00EB1575"/>
    <w:rsid w:val="00EB637C"/>
    <w:rsid w:val="00ED0C9E"/>
    <w:rsid w:val="00ED5219"/>
    <w:rsid w:val="00ED6EBE"/>
    <w:rsid w:val="00EE0A6D"/>
    <w:rsid w:val="00EE4CC9"/>
    <w:rsid w:val="00EF3893"/>
    <w:rsid w:val="00EF5B52"/>
    <w:rsid w:val="00F00282"/>
    <w:rsid w:val="00F02BAA"/>
    <w:rsid w:val="00F051CE"/>
    <w:rsid w:val="00F07375"/>
    <w:rsid w:val="00F16B8C"/>
    <w:rsid w:val="00F20479"/>
    <w:rsid w:val="00F21284"/>
    <w:rsid w:val="00F3247E"/>
    <w:rsid w:val="00F34AD0"/>
    <w:rsid w:val="00F3649A"/>
    <w:rsid w:val="00F409DF"/>
    <w:rsid w:val="00F41D74"/>
    <w:rsid w:val="00F473EE"/>
    <w:rsid w:val="00F5075F"/>
    <w:rsid w:val="00F51A76"/>
    <w:rsid w:val="00F54659"/>
    <w:rsid w:val="00F6111D"/>
    <w:rsid w:val="00F61184"/>
    <w:rsid w:val="00F65256"/>
    <w:rsid w:val="00F70FD4"/>
    <w:rsid w:val="00F76A1F"/>
    <w:rsid w:val="00F86279"/>
    <w:rsid w:val="00F86AD1"/>
    <w:rsid w:val="00F94066"/>
    <w:rsid w:val="00FC1A93"/>
    <w:rsid w:val="00FD4E2D"/>
    <w:rsid w:val="00FD5FAC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1D32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2F3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6FA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2B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666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42B2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E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E29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E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D459-B3B0-40BE-A226-0FA9B632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AndrzejLaskowski</dc:creator>
  <cp:keywords/>
  <dc:description/>
  <cp:lastModifiedBy>589706</cp:lastModifiedBy>
  <cp:revision>179</cp:revision>
  <cp:lastPrinted>2022-12-01T11:10:00Z</cp:lastPrinted>
  <dcterms:created xsi:type="dcterms:W3CDTF">2014-12-04T13:42:00Z</dcterms:created>
  <dcterms:modified xsi:type="dcterms:W3CDTF">2022-12-01T11:13:00Z</dcterms:modified>
</cp:coreProperties>
</file>